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B04861" w14:textId="45571903" w:rsidR="00F110CD" w:rsidRPr="00C84F38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r w:rsidRPr="00C84F38">
        <w:rPr>
          <w:bCs/>
          <w:noProof w:val="0"/>
          <w:sz w:val="24"/>
          <w:szCs w:val="24"/>
        </w:rPr>
        <w:t>3GPP TSG RA</w:t>
      </w:r>
      <w:r w:rsidR="00BA1872">
        <w:rPr>
          <w:bCs/>
          <w:noProof w:val="0"/>
          <w:sz w:val="24"/>
          <w:szCs w:val="24"/>
        </w:rPr>
        <w:t xml:space="preserve">N WG1 </w:t>
      </w:r>
      <w:r w:rsidR="00B65452">
        <w:rPr>
          <w:bCs/>
          <w:noProof w:val="0"/>
          <w:sz w:val="24"/>
          <w:szCs w:val="24"/>
        </w:rPr>
        <w:t>#</w:t>
      </w:r>
      <w:r w:rsidR="00191E79">
        <w:rPr>
          <w:bCs/>
          <w:noProof w:val="0"/>
          <w:sz w:val="24"/>
          <w:szCs w:val="24"/>
        </w:rPr>
        <w:t>10</w:t>
      </w:r>
      <w:r w:rsidR="005631E0">
        <w:rPr>
          <w:bCs/>
          <w:noProof w:val="0"/>
          <w:sz w:val="24"/>
          <w:szCs w:val="24"/>
        </w:rPr>
        <w:t>8</w:t>
      </w:r>
      <w:r w:rsidR="001348FE">
        <w:rPr>
          <w:bCs/>
          <w:noProof w:val="0"/>
          <w:sz w:val="24"/>
          <w:szCs w:val="24"/>
        </w:rPr>
        <w:tab/>
      </w:r>
      <w:r w:rsidR="00BA1872">
        <w:rPr>
          <w:bCs/>
          <w:noProof w:val="0"/>
          <w:sz w:val="24"/>
          <w:szCs w:val="24"/>
        </w:rPr>
        <w:t>R1-</w:t>
      </w:r>
      <w:r w:rsidR="00191E79">
        <w:rPr>
          <w:bCs/>
          <w:noProof w:val="0"/>
          <w:sz w:val="24"/>
          <w:szCs w:val="24"/>
        </w:rPr>
        <w:t>2</w:t>
      </w:r>
      <w:r w:rsidR="001B38EE">
        <w:rPr>
          <w:bCs/>
          <w:noProof w:val="0"/>
          <w:sz w:val="24"/>
          <w:szCs w:val="24"/>
        </w:rPr>
        <w:t>2</w:t>
      </w:r>
      <w:r w:rsidR="00B74C7C">
        <w:rPr>
          <w:bCs/>
          <w:noProof w:val="0"/>
          <w:sz w:val="24"/>
          <w:szCs w:val="24"/>
        </w:rPr>
        <w:t>01027</w:t>
      </w:r>
    </w:p>
    <w:p w14:paraId="30E02940" w14:textId="5B61BCBB" w:rsidR="00CA26CE" w:rsidRDefault="002778BD" w:rsidP="00CA26CE">
      <w:pPr>
        <w:pStyle w:val="Header"/>
        <w:rPr>
          <w:bCs/>
          <w:noProof w:val="0"/>
          <w:sz w:val="24"/>
          <w:szCs w:val="24"/>
        </w:rPr>
      </w:pPr>
      <w:r w:rsidRPr="002778BD">
        <w:rPr>
          <w:bCs/>
          <w:noProof w:val="0"/>
          <w:sz w:val="24"/>
          <w:szCs w:val="24"/>
        </w:rPr>
        <w:t>e-Meeting,</w:t>
      </w:r>
      <w:r w:rsidR="00500573">
        <w:rPr>
          <w:bCs/>
          <w:noProof w:val="0"/>
          <w:sz w:val="24"/>
          <w:szCs w:val="24"/>
        </w:rPr>
        <w:t xml:space="preserve"> </w:t>
      </w:r>
      <w:r w:rsidR="005631E0">
        <w:rPr>
          <w:bCs/>
          <w:noProof w:val="0"/>
          <w:sz w:val="24"/>
          <w:szCs w:val="24"/>
        </w:rPr>
        <w:t>February 21</w:t>
      </w:r>
      <w:r w:rsidR="005631E0" w:rsidRPr="005631E0">
        <w:rPr>
          <w:bCs/>
          <w:noProof w:val="0"/>
          <w:sz w:val="24"/>
          <w:szCs w:val="24"/>
          <w:vertAlign w:val="superscript"/>
        </w:rPr>
        <w:t>st</w:t>
      </w:r>
      <w:r w:rsidR="005631E0">
        <w:rPr>
          <w:bCs/>
          <w:noProof w:val="0"/>
          <w:sz w:val="24"/>
          <w:szCs w:val="24"/>
        </w:rPr>
        <w:t xml:space="preserve"> </w:t>
      </w:r>
      <w:r w:rsidR="00451BAE">
        <w:rPr>
          <w:bCs/>
          <w:noProof w:val="0"/>
          <w:sz w:val="24"/>
          <w:szCs w:val="24"/>
        </w:rPr>
        <w:t xml:space="preserve">– </w:t>
      </w:r>
      <w:r w:rsidR="005631E0">
        <w:rPr>
          <w:bCs/>
          <w:noProof w:val="0"/>
          <w:sz w:val="24"/>
          <w:szCs w:val="24"/>
        </w:rPr>
        <w:t>March 3</w:t>
      </w:r>
      <w:r w:rsidR="005631E0" w:rsidRPr="005631E0">
        <w:rPr>
          <w:bCs/>
          <w:noProof w:val="0"/>
          <w:sz w:val="24"/>
          <w:szCs w:val="24"/>
          <w:vertAlign w:val="superscript"/>
        </w:rPr>
        <w:t>rd</w:t>
      </w:r>
      <w:r w:rsidRPr="002778BD">
        <w:rPr>
          <w:bCs/>
          <w:noProof w:val="0"/>
          <w:sz w:val="24"/>
          <w:szCs w:val="24"/>
        </w:rPr>
        <w:t>, 202</w:t>
      </w:r>
      <w:r w:rsidR="001B38EE">
        <w:rPr>
          <w:bCs/>
          <w:noProof w:val="0"/>
          <w:sz w:val="24"/>
          <w:szCs w:val="24"/>
        </w:rPr>
        <w:t>2</w:t>
      </w:r>
    </w:p>
    <w:bookmarkEnd w:id="0"/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0104DFAF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3022EA">
        <w:rPr>
          <w:rFonts w:cs="Arial"/>
          <w:b/>
          <w:bCs/>
          <w:sz w:val="24"/>
          <w:szCs w:val="24"/>
        </w:rPr>
        <w:t>7</w:t>
      </w:r>
      <w:r w:rsidR="001F201D">
        <w:rPr>
          <w:rFonts w:cs="Arial"/>
          <w:b/>
          <w:bCs/>
          <w:sz w:val="24"/>
          <w:szCs w:val="24"/>
        </w:rPr>
        <w:t>.</w:t>
      </w:r>
      <w:r w:rsidR="003022EA">
        <w:rPr>
          <w:rFonts w:cs="Arial"/>
          <w:b/>
          <w:bCs/>
          <w:sz w:val="24"/>
          <w:szCs w:val="24"/>
        </w:rPr>
        <w:t>1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5B3B2CDE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3D50BC">
        <w:rPr>
          <w:rFonts w:ascii="Arial" w:hAnsi="Arial" w:cs="Arial"/>
          <w:b/>
          <w:bCs/>
          <w:sz w:val="24"/>
        </w:rPr>
        <w:t xml:space="preserve">SPS PDSCH activation and PUCCH resource selection </w:t>
      </w:r>
      <w:r w:rsidR="00574D1F">
        <w:rPr>
          <w:rFonts w:ascii="Arial" w:hAnsi="Arial" w:cs="Arial"/>
          <w:b/>
          <w:bCs/>
          <w:sz w:val="24"/>
        </w:rPr>
        <w:t>for the 1</w:t>
      </w:r>
      <w:r w:rsidR="00574D1F" w:rsidRPr="00574D1F">
        <w:rPr>
          <w:rFonts w:ascii="Arial" w:hAnsi="Arial" w:cs="Arial"/>
          <w:b/>
          <w:bCs/>
          <w:sz w:val="24"/>
          <w:vertAlign w:val="superscript"/>
        </w:rPr>
        <w:t>st</w:t>
      </w:r>
      <w:r w:rsidR="00574D1F">
        <w:rPr>
          <w:rFonts w:ascii="Arial" w:hAnsi="Arial" w:cs="Arial"/>
          <w:b/>
          <w:bCs/>
          <w:sz w:val="24"/>
        </w:rPr>
        <w:t xml:space="preserve"> SPS PDSCH</w:t>
      </w:r>
    </w:p>
    <w:p w14:paraId="30E02944" w14:textId="60B6B0C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633C7172" w:rsidR="00ED1327" w:rsidRDefault="00EE7FA7" w:rsidP="00ED1327">
      <w:pPr>
        <w:pStyle w:val="Heading1"/>
      </w:pPr>
      <w:r w:rsidRPr="0016316A">
        <w:t>Introduction</w:t>
      </w:r>
    </w:p>
    <w:p w14:paraId="6E88BA73" w14:textId="1C5C7358" w:rsidR="00004477" w:rsidRDefault="00004477" w:rsidP="00004477">
      <w:r>
        <w:t xml:space="preserve">During </w:t>
      </w:r>
      <w:r w:rsidR="003D50BC">
        <w:t>RAN1#107 and RAN1#107bis the question of whether the 1</w:t>
      </w:r>
      <w:r w:rsidR="003D50BC" w:rsidRPr="003D50BC">
        <w:rPr>
          <w:vertAlign w:val="superscript"/>
        </w:rPr>
        <w:t>st</w:t>
      </w:r>
      <w:r w:rsidR="003D50BC">
        <w:t xml:space="preserve"> SPS PDSCH transmitted in response of the SPS PDSCH activation should be considered as an SPS-PDSCH (PDSCH without a corresponding PDCCH), or a “regular” dynamic-grant-scheduled PDSCH that has a corresponding PDCCH</w:t>
      </w:r>
      <w:r w:rsidR="00DE72D2">
        <w:t xml:space="preserve"> [4, 5, 6].</w:t>
      </w:r>
    </w:p>
    <w:p w14:paraId="1FC50BA6" w14:textId="52A1895F" w:rsidR="003D50BC" w:rsidRDefault="003D50BC" w:rsidP="00004477">
      <w:r>
        <w:t>From the PDSCH reception perspective the question is merely philosophical as there is no difference to that, but it makes a difference to how the HARQ-ACK corresponding to that 1</w:t>
      </w:r>
      <w:r w:rsidRPr="003D50BC">
        <w:rPr>
          <w:vertAlign w:val="superscript"/>
        </w:rPr>
        <w:t>st</w:t>
      </w:r>
      <w:r>
        <w:t xml:space="preserve"> PDSCH after the SPS activation is sent.</w:t>
      </w:r>
    </w:p>
    <w:p w14:paraId="1A1FE744" w14:textId="57B9C4CF" w:rsidR="003D50BC" w:rsidRPr="003D50BC" w:rsidRDefault="003D50BC" w:rsidP="003D50BC">
      <w:pPr>
        <w:pStyle w:val="ListParagraph"/>
        <w:numPr>
          <w:ilvl w:val="0"/>
          <w:numId w:val="30"/>
        </w:numPr>
        <w:rPr>
          <w:sz w:val="20"/>
          <w:szCs w:val="20"/>
        </w:rPr>
      </w:pPr>
      <w:proofErr w:type="spellStart"/>
      <w:r w:rsidRPr="003D50BC">
        <w:rPr>
          <w:sz w:val="20"/>
          <w:szCs w:val="20"/>
        </w:rPr>
        <w:t>Does</w:t>
      </w:r>
      <w:proofErr w:type="spellEnd"/>
      <w:r w:rsidRPr="003D50BC">
        <w:rPr>
          <w:sz w:val="20"/>
          <w:szCs w:val="20"/>
        </w:rPr>
        <w:t xml:space="preserve"> </w:t>
      </w:r>
      <w:proofErr w:type="spellStart"/>
      <w:r w:rsidRPr="003D50BC">
        <w:rPr>
          <w:sz w:val="20"/>
          <w:szCs w:val="20"/>
        </w:rPr>
        <w:t>the</w:t>
      </w:r>
      <w:proofErr w:type="spellEnd"/>
      <w:r w:rsidRPr="003D50BC">
        <w:rPr>
          <w:sz w:val="20"/>
          <w:szCs w:val="20"/>
        </w:rPr>
        <w:t xml:space="preserve"> UE </w:t>
      </w:r>
      <w:proofErr w:type="spellStart"/>
      <w:r w:rsidRPr="003D50BC">
        <w:rPr>
          <w:sz w:val="20"/>
          <w:szCs w:val="20"/>
        </w:rPr>
        <w:t>transmit</w:t>
      </w:r>
      <w:proofErr w:type="spellEnd"/>
      <w:r w:rsidRPr="003D50BC">
        <w:rPr>
          <w:sz w:val="20"/>
          <w:szCs w:val="20"/>
        </w:rPr>
        <w:t xml:space="preserve"> </w:t>
      </w:r>
      <w:proofErr w:type="spellStart"/>
      <w:r w:rsidRPr="003D50BC">
        <w:rPr>
          <w:sz w:val="20"/>
          <w:szCs w:val="20"/>
        </w:rPr>
        <w:t>the</w:t>
      </w:r>
      <w:proofErr w:type="spellEnd"/>
      <w:r w:rsidRPr="003D50BC">
        <w:rPr>
          <w:sz w:val="20"/>
          <w:szCs w:val="20"/>
        </w:rPr>
        <w:t xml:space="preserve"> HARQ-ACK </w:t>
      </w:r>
      <w:r w:rsidR="00B11ED6">
        <w:rPr>
          <w:sz w:val="20"/>
          <w:szCs w:val="20"/>
        </w:rPr>
        <w:t xml:space="preserve">on a PUCCH </w:t>
      </w:r>
      <w:proofErr w:type="spellStart"/>
      <w:r w:rsidR="00B11ED6">
        <w:rPr>
          <w:sz w:val="20"/>
          <w:szCs w:val="20"/>
        </w:rPr>
        <w:t>resource</w:t>
      </w:r>
      <w:proofErr w:type="spellEnd"/>
      <w:r w:rsidR="00B11ED6">
        <w:rPr>
          <w:sz w:val="20"/>
          <w:szCs w:val="20"/>
        </w:rPr>
        <w:t xml:space="preserve"> </w:t>
      </w:r>
      <w:proofErr w:type="spellStart"/>
      <w:r w:rsidRPr="003D50BC">
        <w:rPr>
          <w:sz w:val="20"/>
          <w:szCs w:val="20"/>
        </w:rPr>
        <w:t>configured</w:t>
      </w:r>
      <w:proofErr w:type="spellEnd"/>
      <w:r w:rsidRPr="003D50BC">
        <w:rPr>
          <w:sz w:val="20"/>
          <w:szCs w:val="20"/>
        </w:rPr>
        <w:t xml:space="preserve"> for </w:t>
      </w:r>
      <w:proofErr w:type="spellStart"/>
      <w:r w:rsidRPr="003D50BC">
        <w:rPr>
          <w:sz w:val="20"/>
          <w:szCs w:val="20"/>
        </w:rPr>
        <w:t>the</w:t>
      </w:r>
      <w:proofErr w:type="spellEnd"/>
      <w:r w:rsidRPr="003D50BC">
        <w:rPr>
          <w:sz w:val="20"/>
          <w:szCs w:val="20"/>
        </w:rPr>
        <w:t xml:space="preserve"> SPS-P</w:t>
      </w:r>
      <w:r w:rsidR="00B11ED6">
        <w:rPr>
          <w:sz w:val="20"/>
          <w:szCs w:val="20"/>
        </w:rPr>
        <w:t>DSCH</w:t>
      </w:r>
      <w:r w:rsidRPr="003D50BC">
        <w:rPr>
          <w:sz w:val="20"/>
          <w:szCs w:val="20"/>
        </w:rPr>
        <w:t xml:space="preserve"> </w:t>
      </w:r>
      <w:proofErr w:type="spellStart"/>
      <w:r w:rsidRPr="003D50BC">
        <w:rPr>
          <w:sz w:val="20"/>
          <w:szCs w:val="20"/>
        </w:rPr>
        <w:t>by</w:t>
      </w:r>
      <w:proofErr w:type="spellEnd"/>
      <w:r w:rsidRPr="003D50BC">
        <w:rPr>
          <w:sz w:val="20"/>
          <w:szCs w:val="20"/>
        </w:rPr>
        <w:t xml:space="preserve"> </w:t>
      </w:r>
      <w:proofErr w:type="spellStart"/>
      <w:r w:rsidRPr="003D50BC">
        <w:rPr>
          <w:sz w:val="20"/>
          <w:szCs w:val="20"/>
        </w:rPr>
        <w:t>the</w:t>
      </w:r>
      <w:proofErr w:type="spellEnd"/>
      <w:r w:rsidRPr="003D50BC">
        <w:rPr>
          <w:sz w:val="20"/>
          <w:szCs w:val="20"/>
        </w:rPr>
        <w:t xml:space="preserve"> RRC</w:t>
      </w:r>
      <w:r w:rsidR="00B11ED6">
        <w:rPr>
          <w:sz w:val="20"/>
          <w:szCs w:val="20"/>
        </w:rPr>
        <w:t xml:space="preserve"> in </w:t>
      </w:r>
      <w:r w:rsidR="00B11ED6">
        <w:rPr>
          <w:i/>
          <w:iCs/>
          <w:sz w:val="20"/>
          <w:szCs w:val="20"/>
        </w:rPr>
        <w:t xml:space="preserve">n1PUCCH-AN </w:t>
      </w:r>
      <w:r w:rsidR="00B11ED6">
        <w:rPr>
          <w:sz w:val="20"/>
          <w:szCs w:val="20"/>
        </w:rPr>
        <w:t xml:space="preserve">of </w:t>
      </w:r>
      <w:proofErr w:type="spellStart"/>
      <w:r w:rsidR="00B11ED6">
        <w:rPr>
          <w:sz w:val="20"/>
          <w:szCs w:val="20"/>
        </w:rPr>
        <w:t>the</w:t>
      </w:r>
      <w:proofErr w:type="spellEnd"/>
      <w:r w:rsidR="00B11ED6">
        <w:rPr>
          <w:sz w:val="20"/>
          <w:szCs w:val="20"/>
        </w:rPr>
        <w:t xml:space="preserve"> </w:t>
      </w:r>
      <w:r w:rsidR="00B11ED6">
        <w:rPr>
          <w:i/>
          <w:iCs/>
          <w:sz w:val="20"/>
          <w:szCs w:val="20"/>
        </w:rPr>
        <w:t>SPS-</w:t>
      </w:r>
      <w:proofErr w:type="spellStart"/>
      <w:r w:rsidR="00B11ED6">
        <w:rPr>
          <w:i/>
          <w:iCs/>
          <w:sz w:val="20"/>
          <w:szCs w:val="20"/>
        </w:rPr>
        <w:t>Config</w:t>
      </w:r>
      <w:proofErr w:type="spellEnd"/>
      <w:r w:rsidRPr="003D50BC">
        <w:rPr>
          <w:sz w:val="20"/>
          <w:szCs w:val="20"/>
        </w:rPr>
        <w:t xml:space="preserve">, </w:t>
      </w:r>
      <w:proofErr w:type="spellStart"/>
      <w:r w:rsidRPr="003D50BC">
        <w:rPr>
          <w:sz w:val="20"/>
          <w:szCs w:val="20"/>
        </w:rPr>
        <w:t>or</w:t>
      </w:r>
      <w:proofErr w:type="spellEnd"/>
    </w:p>
    <w:p w14:paraId="19F09656" w14:textId="5FBDCC2C" w:rsidR="003D50BC" w:rsidRPr="003D50BC" w:rsidRDefault="003D50BC" w:rsidP="003D50BC">
      <w:pPr>
        <w:pStyle w:val="ListParagraph"/>
        <w:numPr>
          <w:ilvl w:val="0"/>
          <w:numId w:val="30"/>
        </w:numPr>
        <w:rPr>
          <w:sz w:val="20"/>
          <w:szCs w:val="20"/>
        </w:rPr>
      </w:pPr>
      <w:proofErr w:type="spellStart"/>
      <w:r w:rsidRPr="003D50BC">
        <w:rPr>
          <w:sz w:val="20"/>
          <w:szCs w:val="20"/>
        </w:rPr>
        <w:t>Does</w:t>
      </w:r>
      <w:proofErr w:type="spellEnd"/>
      <w:r w:rsidRPr="003D50BC">
        <w:rPr>
          <w:sz w:val="20"/>
          <w:szCs w:val="20"/>
        </w:rPr>
        <w:t xml:space="preserve"> </w:t>
      </w:r>
      <w:proofErr w:type="spellStart"/>
      <w:r w:rsidRPr="003D50BC">
        <w:rPr>
          <w:sz w:val="20"/>
          <w:szCs w:val="20"/>
        </w:rPr>
        <w:t>the</w:t>
      </w:r>
      <w:proofErr w:type="spellEnd"/>
      <w:r w:rsidRPr="003D50BC">
        <w:rPr>
          <w:sz w:val="20"/>
          <w:szCs w:val="20"/>
        </w:rPr>
        <w:t xml:space="preserve"> UE </w:t>
      </w:r>
      <w:proofErr w:type="spellStart"/>
      <w:r w:rsidRPr="003D50BC">
        <w:rPr>
          <w:sz w:val="20"/>
          <w:szCs w:val="20"/>
        </w:rPr>
        <w:t>transmit</w:t>
      </w:r>
      <w:proofErr w:type="spellEnd"/>
      <w:r w:rsidRPr="003D50BC">
        <w:rPr>
          <w:sz w:val="20"/>
          <w:szCs w:val="20"/>
        </w:rPr>
        <w:t xml:space="preserve"> </w:t>
      </w:r>
      <w:proofErr w:type="spellStart"/>
      <w:r w:rsidRPr="003D50BC">
        <w:rPr>
          <w:sz w:val="20"/>
          <w:szCs w:val="20"/>
        </w:rPr>
        <w:t>the</w:t>
      </w:r>
      <w:proofErr w:type="spellEnd"/>
      <w:r w:rsidRPr="003D50BC">
        <w:rPr>
          <w:sz w:val="20"/>
          <w:szCs w:val="20"/>
        </w:rPr>
        <w:t xml:space="preserve"> HARQ-ACK </w:t>
      </w:r>
      <w:r w:rsidR="00B11ED6">
        <w:rPr>
          <w:sz w:val="20"/>
          <w:szCs w:val="20"/>
        </w:rPr>
        <w:t xml:space="preserve">on a PUCCH </w:t>
      </w:r>
      <w:proofErr w:type="spellStart"/>
      <w:r w:rsidR="00B11ED6">
        <w:rPr>
          <w:sz w:val="20"/>
          <w:szCs w:val="20"/>
        </w:rPr>
        <w:t>resource</w:t>
      </w:r>
      <w:proofErr w:type="spellEnd"/>
      <w:r w:rsidR="00B11ED6">
        <w:rPr>
          <w:sz w:val="20"/>
          <w:szCs w:val="20"/>
        </w:rPr>
        <w:t xml:space="preserve"> </w:t>
      </w:r>
      <w:proofErr w:type="spellStart"/>
      <w:r w:rsidRPr="003D50BC">
        <w:rPr>
          <w:sz w:val="20"/>
          <w:szCs w:val="20"/>
        </w:rPr>
        <w:t>indicted</w:t>
      </w:r>
      <w:proofErr w:type="spellEnd"/>
      <w:r w:rsidRPr="003D50BC">
        <w:rPr>
          <w:sz w:val="20"/>
          <w:szCs w:val="20"/>
        </w:rPr>
        <w:t xml:space="preserve"> </w:t>
      </w:r>
      <w:proofErr w:type="spellStart"/>
      <w:r w:rsidRPr="003D50BC">
        <w:rPr>
          <w:sz w:val="20"/>
          <w:szCs w:val="20"/>
        </w:rPr>
        <w:t>by</w:t>
      </w:r>
      <w:proofErr w:type="spellEnd"/>
      <w:r w:rsidRPr="003D50BC">
        <w:rPr>
          <w:sz w:val="20"/>
          <w:szCs w:val="20"/>
        </w:rPr>
        <w:t xml:space="preserve"> </w:t>
      </w:r>
      <w:proofErr w:type="spellStart"/>
      <w:r w:rsidRPr="003D50BC">
        <w:rPr>
          <w:sz w:val="20"/>
          <w:szCs w:val="20"/>
        </w:rPr>
        <w:t>the</w:t>
      </w:r>
      <w:proofErr w:type="spellEnd"/>
      <w:r w:rsidRPr="003D50BC">
        <w:rPr>
          <w:sz w:val="20"/>
          <w:szCs w:val="20"/>
        </w:rPr>
        <w:t xml:space="preserve"> SPS-PDSCH </w:t>
      </w:r>
      <w:proofErr w:type="spellStart"/>
      <w:r w:rsidRPr="003D50BC">
        <w:rPr>
          <w:sz w:val="20"/>
          <w:szCs w:val="20"/>
        </w:rPr>
        <w:t>activation</w:t>
      </w:r>
      <w:proofErr w:type="spellEnd"/>
      <w:r w:rsidRPr="003D50BC">
        <w:rPr>
          <w:sz w:val="20"/>
          <w:szCs w:val="20"/>
        </w:rPr>
        <w:t xml:space="preserve"> </w:t>
      </w:r>
      <w:proofErr w:type="spellStart"/>
      <w:r w:rsidRPr="003D50BC">
        <w:rPr>
          <w:sz w:val="20"/>
          <w:szCs w:val="20"/>
        </w:rPr>
        <w:t>DCI</w:t>
      </w:r>
      <w:r w:rsidR="004E42C8">
        <w:rPr>
          <w:sz w:val="20"/>
          <w:szCs w:val="20"/>
        </w:rPr>
        <w:t>’s</w:t>
      </w:r>
      <w:proofErr w:type="spellEnd"/>
      <w:r w:rsidR="004E42C8">
        <w:rPr>
          <w:sz w:val="20"/>
          <w:szCs w:val="20"/>
        </w:rPr>
        <w:t xml:space="preserve"> PUCCH Resource </w:t>
      </w:r>
      <w:proofErr w:type="spellStart"/>
      <w:r w:rsidR="004E42C8">
        <w:rPr>
          <w:sz w:val="20"/>
          <w:szCs w:val="20"/>
        </w:rPr>
        <w:t>Indicator</w:t>
      </w:r>
      <w:proofErr w:type="spellEnd"/>
      <w:r w:rsidR="00B11ED6">
        <w:rPr>
          <w:sz w:val="20"/>
          <w:szCs w:val="20"/>
        </w:rPr>
        <w:t xml:space="preserve"> as </w:t>
      </w:r>
      <w:proofErr w:type="spellStart"/>
      <w:r w:rsidR="00B11ED6">
        <w:rPr>
          <w:sz w:val="20"/>
          <w:szCs w:val="20"/>
        </w:rPr>
        <w:t>if</w:t>
      </w:r>
      <w:proofErr w:type="spellEnd"/>
      <w:r w:rsidR="00B11ED6">
        <w:rPr>
          <w:sz w:val="20"/>
          <w:szCs w:val="20"/>
        </w:rPr>
        <w:t xml:space="preserve"> </w:t>
      </w:r>
      <w:proofErr w:type="spellStart"/>
      <w:r w:rsidR="00B11ED6">
        <w:rPr>
          <w:sz w:val="20"/>
          <w:szCs w:val="20"/>
        </w:rPr>
        <w:t>the</w:t>
      </w:r>
      <w:proofErr w:type="spellEnd"/>
      <w:r w:rsidR="00B11ED6">
        <w:rPr>
          <w:sz w:val="20"/>
          <w:szCs w:val="20"/>
        </w:rPr>
        <w:t xml:space="preserve"> PDSCH </w:t>
      </w:r>
      <w:proofErr w:type="spellStart"/>
      <w:r w:rsidR="00B11ED6">
        <w:rPr>
          <w:sz w:val="20"/>
          <w:szCs w:val="20"/>
        </w:rPr>
        <w:t>was</w:t>
      </w:r>
      <w:proofErr w:type="spellEnd"/>
      <w:r w:rsidR="00B11ED6">
        <w:rPr>
          <w:sz w:val="20"/>
          <w:szCs w:val="20"/>
        </w:rPr>
        <w:t xml:space="preserve"> a ”</w:t>
      </w:r>
      <w:proofErr w:type="spellStart"/>
      <w:r w:rsidR="00B11ED6">
        <w:rPr>
          <w:sz w:val="20"/>
          <w:szCs w:val="20"/>
        </w:rPr>
        <w:t>regular</w:t>
      </w:r>
      <w:proofErr w:type="spellEnd"/>
      <w:r w:rsidR="00B11ED6">
        <w:rPr>
          <w:sz w:val="20"/>
          <w:szCs w:val="20"/>
        </w:rPr>
        <w:t xml:space="preserve">” </w:t>
      </w:r>
      <w:proofErr w:type="spellStart"/>
      <w:r w:rsidR="00B11ED6">
        <w:rPr>
          <w:sz w:val="20"/>
          <w:szCs w:val="20"/>
        </w:rPr>
        <w:t>dynamically</w:t>
      </w:r>
      <w:proofErr w:type="spellEnd"/>
      <w:r w:rsidR="00B11ED6">
        <w:rPr>
          <w:sz w:val="20"/>
          <w:szCs w:val="20"/>
        </w:rPr>
        <w:t xml:space="preserve"> </w:t>
      </w:r>
      <w:proofErr w:type="spellStart"/>
      <w:r w:rsidR="00B11ED6">
        <w:rPr>
          <w:sz w:val="20"/>
          <w:szCs w:val="20"/>
        </w:rPr>
        <w:t>granted</w:t>
      </w:r>
      <w:proofErr w:type="spellEnd"/>
      <w:r w:rsidR="00B11ED6">
        <w:rPr>
          <w:sz w:val="20"/>
          <w:szCs w:val="20"/>
        </w:rPr>
        <w:t xml:space="preserve"> PDSCH</w:t>
      </w:r>
      <w:r>
        <w:rPr>
          <w:sz w:val="20"/>
          <w:szCs w:val="20"/>
        </w:rPr>
        <w:t>?</w:t>
      </w:r>
    </w:p>
    <w:p w14:paraId="1FC5914B" w14:textId="636A08FB" w:rsidR="00DE72D2" w:rsidRPr="00056BDE" w:rsidRDefault="00DE72D2" w:rsidP="00056BDE"/>
    <w:p w14:paraId="71230483" w14:textId="6FFCFDF8" w:rsidR="00305297" w:rsidRDefault="00873EFA" w:rsidP="00A23DCA">
      <w:pPr>
        <w:pStyle w:val="Heading1"/>
      </w:pPr>
      <w:bookmarkStart w:id="1" w:name="_Hlk510705081"/>
      <w:r>
        <w:t>Discussion</w:t>
      </w:r>
    </w:p>
    <w:p w14:paraId="2EE589DB" w14:textId="1607FE2F" w:rsidR="00DF0685" w:rsidRDefault="00357EB2" w:rsidP="00DF0685">
      <w:pPr>
        <w:pStyle w:val="Heading2"/>
      </w:pPr>
      <w:r>
        <w:t xml:space="preserve">Perceived TS </w:t>
      </w:r>
      <w:r w:rsidR="00DF0685">
        <w:t>38.213 ambiguity</w:t>
      </w:r>
    </w:p>
    <w:p w14:paraId="57A81279" w14:textId="01669C0F" w:rsidR="00DF0685" w:rsidRDefault="00357EB2" w:rsidP="00DF0685">
      <w:r>
        <w:t>The TS 38.213 definition was said to leave some ambiguity on what the correct interpretation should be, when</w:t>
      </w:r>
      <w:r w:rsidR="010176C0">
        <w:t xml:space="preserve"> </w:t>
      </w:r>
      <w:r>
        <w:t>it refers to an  “</w:t>
      </w:r>
      <w:r w:rsidRPr="65BC5EBD">
        <w:rPr>
          <w:i/>
          <w:iCs/>
        </w:rPr>
        <w:t>SPS-PDSCH as PDSCH reception without a corresponding PDCCH</w:t>
      </w:r>
      <w:r>
        <w:t>“, which could be interpreted so that the activation DCI is on a PDCCH corresponding to the 1</w:t>
      </w:r>
      <w:r w:rsidRPr="65BC5EBD">
        <w:rPr>
          <w:vertAlign w:val="superscript"/>
        </w:rPr>
        <w:t>st</w:t>
      </w:r>
      <w:r>
        <w:t xml:space="preserve"> SPS-PDSCH.</w:t>
      </w:r>
    </w:p>
    <w:p w14:paraId="04CE897D" w14:textId="73A1EF67" w:rsidR="00357EB2" w:rsidRDefault="00357EB2" w:rsidP="00DF0685">
      <w:r>
        <w:t xml:space="preserve">Further the TS 38.213 subclause </w:t>
      </w:r>
      <w:r w:rsidR="00A92D4E">
        <w:t>9.2.</w:t>
      </w:r>
      <w:r>
        <w:t>3 has the following statement: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57EB2" w14:paraId="16708318" w14:textId="77777777" w:rsidTr="00357EB2">
        <w:tc>
          <w:tcPr>
            <w:tcW w:w="9629" w:type="dxa"/>
          </w:tcPr>
          <w:p w14:paraId="7183961F" w14:textId="77777777" w:rsidR="00357EB2" w:rsidRPr="00357EB2" w:rsidRDefault="00357EB2" w:rsidP="00357EB2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  <w:r w:rsidRPr="00357EB2">
              <w:rPr>
                <w:rFonts w:eastAsia="Times New Roman"/>
              </w:rPr>
              <w:t xml:space="preserve">For a SPS PDSCH reception ending in slot </w:t>
            </w:r>
            <w:r w:rsidRPr="00357EB2">
              <w:rPr>
                <w:rFonts w:eastAsia="Times New Roman"/>
                <w:position w:val="-6"/>
              </w:rPr>
              <w:object w:dxaOrig="180" w:dyaOrig="200" w14:anchorId="44D0ACE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.75pt;height:11.25pt" o:ole="">
                  <v:imagedata r:id="rId13" o:title=""/>
                </v:shape>
                <o:OLEObject Type="Embed" ProgID="Equation.3" ShapeID="_x0000_i1025" DrawAspect="Content" ObjectID="_1705991372" r:id="rId14"/>
              </w:object>
            </w:r>
            <w:r w:rsidRPr="00357EB2">
              <w:rPr>
                <w:rFonts w:eastAsia="Times New Roman"/>
              </w:rPr>
              <w:t xml:space="preserve">, the UE transmits the PUCCH in slot </w:t>
            </w:r>
            <w:r w:rsidRPr="00357EB2">
              <w:rPr>
                <w:rFonts w:eastAsia="Times New Roman"/>
                <w:position w:val="-6"/>
              </w:rPr>
              <w:object w:dxaOrig="480" w:dyaOrig="260" w14:anchorId="1484D4A3">
                <v:shape id="_x0000_i1026" type="#_x0000_t75" style="width:21.9pt;height:13.75pt" o:ole="">
                  <v:imagedata r:id="rId15" o:title=""/>
                </v:shape>
                <o:OLEObject Type="Embed" ProgID="Equation.3" ShapeID="_x0000_i1026" DrawAspect="Content" ObjectID="_1705991373" r:id="rId16"/>
              </w:object>
            </w:r>
            <w:r w:rsidRPr="00357EB2">
              <w:rPr>
                <w:rFonts w:ascii="Times" w:eastAsia="Times New Roman" w:hAnsi="Times" w:cs="Times"/>
              </w:rPr>
              <w:t xml:space="preserve">where </w:t>
            </w:r>
            <w:r w:rsidRPr="00357EB2">
              <w:rPr>
                <w:rFonts w:eastAsia="Times New Roman"/>
                <w:position w:val="-6"/>
              </w:rPr>
              <w:object w:dxaOrig="180" w:dyaOrig="260" w14:anchorId="46DE1ABA">
                <v:shape id="_x0000_i1027" type="#_x0000_t75" style="width:13.75pt;height:13.75pt" o:ole="">
                  <v:imagedata r:id="rId17" o:title=""/>
                </v:shape>
                <o:OLEObject Type="Embed" ProgID="Equation.3" ShapeID="_x0000_i1027" DrawAspect="Content" ObjectID="_1705991374" r:id="rId18"/>
              </w:object>
            </w:r>
            <w:r w:rsidRPr="00357EB2">
              <w:rPr>
                <w:rFonts w:ascii="Times" w:eastAsia="Times New Roman" w:hAnsi="Times" w:cs="Times"/>
              </w:rPr>
              <w:t xml:space="preserve"> is provided by the PDSCH-to-</w:t>
            </w:r>
            <w:proofErr w:type="spellStart"/>
            <w:r w:rsidRPr="00357EB2">
              <w:rPr>
                <w:rFonts w:ascii="Times" w:eastAsia="Times New Roman" w:hAnsi="Times" w:cs="Times"/>
              </w:rPr>
              <w:t>HARQ</w:t>
            </w:r>
            <w:r w:rsidRPr="00357EB2">
              <w:rPr>
                <w:rFonts w:eastAsia="Times New Roman"/>
              </w:rPr>
              <w:t>_feedback</w:t>
            </w:r>
            <w:proofErr w:type="spellEnd"/>
            <w:r w:rsidRPr="00357EB2">
              <w:rPr>
                <w:rFonts w:eastAsia="Times New Roman"/>
              </w:rPr>
              <w:t xml:space="preserve"> </w:t>
            </w:r>
            <w:r w:rsidRPr="00357EB2">
              <w:rPr>
                <w:rFonts w:ascii="Times" w:eastAsia="Times New Roman" w:hAnsi="Times" w:cs="Times"/>
              </w:rPr>
              <w:t>timing indicator field in DCI format 1_0 or, if present, in DCI format 1_1 activating the SPS PDSCH reception</w:t>
            </w:r>
            <w:r w:rsidRPr="00357EB2">
              <w:rPr>
                <w:rFonts w:eastAsia="Times New Roman"/>
              </w:rPr>
              <w:t xml:space="preserve">. </w:t>
            </w:r>
          </w:p>
          <w:p w14:paraId="152A64FA" w14:textId="1FC6BE81" w:rsidR="00357EB2" w:rsidRPr="00357EB2" w:rsidRDefault="00357EB2" w:rsidP="00357EB2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  <w:r w:rsidRPr="00357EB2">
              <w:rPr>
                <w:rFonts w:eastAsia="Times New Roman"/>
              </w:rPr>
              <w:t xml:space="preserve">If the UE detects a DCI format 1_1 that does not include a PDSCH-to-HARQ_feedback timing indicator field and schedules a PDSCH reception or activates a SPS PDSCH reception ending in slot </w:t>
            </w:r>
            <w:r w:rsidRPr="00357EB2">
              <w:rPr>
                <w:rFonts w:eastAsia="Times New Roman"/>
                <w:position w:val="-6"/>
              </w:rPr>
              <w:object w:dxaOrig="180" w:dyaOrig="200" w14:anchorId="51B41D2C">
                <v:shape id="_x0000_i1028" type="#_x0000_t75" style="width:8.75pt;height:11.25pt" o:ole="">
                  <v:imagedata r:id="rId19" o:title=""/>
                </v:shape>
                <o:OLEObject Type="Embed" ProgID="Equation.3" ShapeID="_x0000_i1028" DrawAspect="Content" ObjectID="_1705991375" r:id="rId20"/>
              </w:object>
            </w:r>
            <w:r w:rsidRPr="00357EB2">
              <w:rPr>
                <w:rFonts w:eastAsia="Times New Roman"/>
              </w:rPr>
              <w:t xml:space="preserve">, the UE provides corresponding HARQ-ACK information in a PUCCH transmission within slot </w:t>
            </w:r>
            <w:r w:rsidRPr="00357EB2">
              <w:rPr>
                <w:rFonts w:eastAsia="Times New Roman"/>
                <w:position w:val="-6"/>
              </w:rPr>
              <w:object w:dxaOrig="480" w:dyaOrig="260" w14:anchorId="05D00564">
                <v:shape id="_x0000_i1029" type="#_x0000_t75" style="width:21.9pt;height:13.75pt" o:ole="">
                  <v:imagedata r:id="rId15" o:title=""/>
                </v:shape>
                <o:OLEObject Type="Embed" ProgID="Equation.3" ShapeID="_x0000_i1029" DrawAspect="Content" ObjectID="_1705991376" r:id="rId21"/>
              </w:object>
            </w:r>
            <w:r w:rsidRPr="00357EB2">
              <w:rPr>
                <w:rFonts w:eastAsia="Times New Roman"/>
              </w:rPr>
              <w:t xml:space="preserve"> where </w:t>
            </w:r>
            <w:r w:rsidRPr="00357EB2">
              <w:rPr>
                <w:rFonts w:eastAsia="Times New Roman"/>
                <w:position w:val="-6"/>
              </w:rPr>
              <w:object w:dxaOrig="180" w:dyaOrig="260" w14:anchorId="186B9018">
                <v:shape id="_x0000_i1030" type="#_x0000_t75" style="width:13.75pt;height:13.75pt" o:ole="">
                  <v:imagedata r:id="rId22" o:title=""/>
                </v:shape>
                <o:OLEObject Type="Embed" ProgID="Equation.3" ShapeID="_x0000_i1030" DrawAspect="Content" ObjectID="_1705991377" r:id="rId23"/>
              </w:object>
            </w:r>
            <w:r w:rsidRPr="00357EB2">
              <w:rPr>
                <w:rFonts w:eastAsia="Times New Roman"/>
              </w:rPr>
              <w:t xml:space="preserve"> is provided by </w:t>
            </w:r>
            <w:r w:rsidRPr="00357EB2">
              <w:rPr>
                <w:rFonts w:eastAsia="Times New Roman"/>
                <w:i/>
              </w:rPr>
              <w:t>dl-DataToUL-ACK</w:t>
            </w:r>
            <w:r w:rsidRPr="00357EB2">
              <w:rPr>
                <w:rFonts w:eastAsia="Times New Roman"/>
              </w:rPr>
              <w:t>.</w:t>
            </w:r>
          </w:p>
        </w:tc>
      </w:tr>
    </w:tbl>
    <w:p w14:paraId="72016086" w14:textId="16ED7CB0" w:rsidR="00357EB2" w:rsidRDefault="00357EB2" w:rsidP="00D32CC3">
      <w:pPr>
        <w:spacing w:before="240"/>
      </w:pPr>
      <w:r>
        <w:t>This can be read so that the activation DCI is used to derive the PUCCH related information. The reading is correct, but it is important to recognize that the PDSCH-to-HARQ-ACK_feedback timing</w:t>
      </w:r>
      <w:r w:rsidR="00D32CC3">
        <w:t xml:space="preserve"> indicator field</w:t>
      </w:r>
      <w:r>
        <w:t xml:space="preserve"> in the activation DCI is applied after each SPS-PDSCH to determine the time location of the HARQ-ACK of the PDSCH. That is, </w:t>
      </w:r>
      <w:r>
        <w:rPr>
          <w:u w:val="single"/>
        </w:rPr>
        <w:t xml:space="preserve">this field in the </w:t>
      </w:r>
      <w:r w:rsidR="00D32CC3">
        <w:rPr>
          <w:u w:val="single"/>
        </w:rPr>
        <w:t xml:space="preserve">activation </w:t>
      </w:r>
      <w:r>
        <w:rPr>
          <w:u w:val="single"/>
        </w:rPr>
        <w:t xml:space="preserve">DCI is stored and used for every instance of the SPS-PDSCH, it is not </w:t>
      </w:r>
      <w:r w:rsidR="00D32CC3">
        <w:rPr>
          <w:u w:val="single"/>
        </w:rPr>
        <w:t>something applied to the 1</w:t>
      </w:r>
      <w:r w:rsidR="00D32CC3" w:rsidRPr="00D32CC3">
        <w:rPr>
          <w:u w:val="single"/>
          <w:vertAlign w:val="superscript"/>
        </w:rPr>
        <w:t>st</w:t>
      </w:r>
      <w:r w:rsidR="00D32CC3">
        <w:rPr>
          <w:u w:val="single"/>
        </w:rPr>
        <w:t xml:space="preserve"> SPS-PDSCH only.</w:t>
      </w:r>
      <w:r w:rsidR="00D32CC3">
        <w:t xml:space="preserve"> </w:t>
      </w:r>
      <w:proofErr w:type="gramStart"/>
      <w:r w:rsidR="00D32CC3">
        <w:t>Thus</w:t>
      </w:r>
      <w:proofErr w:type="gramEnd"/>
      <w:r w:rsidR="00D32CC3">
        <w:t xml:space="preserve"> it bears no relation to the PUCCH resource selection</w:t>
      </w:r>
      <w:r w:rsidR="004E42C8">
        <w:t xml:space="preserve"> question at hand</w:t>
      </w:r>
      <w:r w:rsidR="00D32CC3">
        <w:t>.</w:t>
      </w:r>
    </w:p>
    <w:p w14:paraId="6C11AFD1" w14:textId="77777777" w:rsidR="00893A70" w:rsidRDefault="00893A70" w:rsidP="00DF0685"/>
    <w:p w14:paraId="3F408255" w14:textId="38B0A75F" w:rsidR="00D32CC3" w:rsidRDefault="00D32CC3" w:rsidP="00DF0685">
      <w:r>
        <w:t xml:space="preserve">The </w:t>
      </w:r>
      <w:r>
        <w:t>PUCCH resource selection part of the subclause 9.2.3 defines the PUCCH resource selection for PDSCH reception without a corresponding PDCCH, i.e. for SPS-PDSCH, but it does not explicitly say whether the 1</w:t>
      </w:r>
      <w:r w:rsidRPr="00D32CC3">
        <w:rPr>
          <w:vertAlign w:val="superscript"/>
        </w:rPr>
        <w:t>st</w:t>
      </w:r>
      <w:r>
        <w:t xml:space="preserve"> PDSCH after the activation DCI is considered as a PDSCH that has a corresponding PDCCH, or not.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32CC3" w14:paraId="20A0EA27" w14:textId="77777777" w:rsidTr="00D32CC3">
        <w:tc>
          <w:tcPr>
            <w:tcW w:w="9629" w:type="dxa"/>
          </w:tcPr>
          <w:p w14:paraId="5BD8A0E2" w14:textId="7D50617D" w:rsidR="00D32CC3" w:rsidRPr="00D32CC3" w:rsidRDefault="00D32CC3" w:rsidP="00D32CC3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  <w:r w:rsidRPr="00D32CC3">
              <w:rPr>
                <w:rFonts w:eastAsia="Times New Roman"/>
                <w:lang w:val="en-US"/>
              </w:rPr>
              <w:lastRenderedPageBreak/>
              <w:t xml:space="preserve">If a UE transmits HARQ-ACK information corresponding only to </w:t>
            </w:r>
            <w:r w:rsidRPr="00D32CC3">
              <w:rPr>
                <w:rFonts w:eastAsia="Times New Roman"/>
              </w:rPr>
              <w:t xml:space="preserve">a PDSCH reception </w:t>
            </w:r>
            <w:r w:rsidRPr="00D32CC3">
              <w:rPr>
                <w:rFonts w:hint="eastAsia"/>
                <w:lang w:eastAsia="zh-CN"/>
              </w:rPr>
              <w:t>without</w:t>
            </w:r>
            <w:r w:rsidRPr="00D32CC3">
              <w:rPr>
                <w:rFonts w:eastAsia="Times New Roman"/>
              </w:rPr>
              <w:t xml:space="preserve"> a corresponding PDCCH, a PUCCH resource for corresponding PUCCH transmission with HARQ-ACK information is provided by </w:t>
            </w:r>
            <w:r w:rsidRPr="00D32CC3">
              <w:rPr>
                <w:rFonts w:eastAsia="Times New Roman"/>
                <w:i/>
              </w:rPr>
              <w:t>n1PUCCH-AN</w:t>
            </w:r>
            <w:r w:rsidRPr="00D32CC3">
              <w:rPr>
                <w:rFonts w:eastAsia="Times New Roman"/>
              </w:rPr>
              <w:t>.</w:t>
            </w:r>
          </w:p>
        </w:tc>
      </w:tr>
    </w:tbl>
    <w:p w14:paraId="3E13EDB3" w14:textId="77777777" w:rsidR="004E42C8" w:rsidRDefault="004E42C8" w:rsidP="00DF0685">
      <w:pPr>
        <w:rPr>
          <w:b/>
          <w:bCs/>
        </w:rPr>
      </w:pPr>
    </w:p>
    <w:p w14:paraId="4481158F" w14:textId="757C569E" w:rsidR="00D32CC3" w:rsidRDefault="00D32CC3" w:rsidP="00DF0685">
      <w:r w:rsidRPr="006574CC">
        <w:rPr>
          <w:b/>
          <w:bCs/>
        </w:rPr>
        <w:t>Observation</w:t>
      </w:r>
      <w:r>
        <w:rPr>
          <w:b/>
          <w:bCs/>
        </w:rPr>
        <w:t xml:space="preserve"> 1</w:t>
      </w:r>
      <w:r w:rsidRPr="006574CC">
        <w:rPr>
          <w:b/>
          <w:bCs/>
        </w:rPr>
        <w:t>:</w:t>
      </w:r>
      <w:r>
        <w:t xml:space="preserve"> </w:t>
      </w:r>
      <w:r w:rsidR="00770C23">
        <w:t xml:space="preserve">This part of </w:t>
      </w:r>
      <w:r>
        <w:t>TS 38.213 is not clear whether the 1</w:t>
      </w:r>
      <w:r w:rsidRPr="00D32CC3">
        <w:rPr>
          <w:vertAlign w:val="superscript"/>
        </w:rPr>
        <w:t>st</w:t>
      </w:r>
      <w:r>
        <w:t xml:space="preserve"> PDSCH after receiving the activation DCI should be considered as </w:t>
      </w:r>
      <w:r w:rsidR="00893A70">
        <w:t>having a corresponding PDCCH, or not having a corresponding PDCCH</w:t>
      </w:r>
      <w:r w:rsidR="00770C23">
        <w:t xml:space="preserve">, and thus whether the PUCCH resource </w:t>
      </w:r>
      <w:r w:rsidR="00770C23" w:rsidRPr="004E42C8">
        <w:rPr>
          <w:i/>
          <w:iCs/>
        </w:rPr>
        <w:t>n1PUCCH-AN</w:t>
      </w:r>
      <w:r w:rsidR="00770C23">
        <w:t xml:space="preserve"> in the </w:t>
      </w:r>
      <w:r w:rsidR="00770C23">
        <w:rPr>
          <w:i/>
          <w:iCs/>
        </w:rPr>
        <w:t>SPS-Config</w:t>
      </w:r>
      <w:r w:rsidR="00770C23">
        <w:t>, or the PUCCH resource indicated by the activation DCI should be used to convey the HARQ-ACK of the 1</w:t>
      </w:r>
      <w:r w:rsidR="00770C23" w:rsidRPr="00770C23">
        <w:rPr>
          <w:vertAlign w:val="superscript"/>
        </w:rPr>
        <w:t>st</w:t>
      </w:r>
      <w:r w:rsidR="00770C23">
        <w:t xml:space="preserve"> SPS-PDSCH</w:t>
      </w:r>
      <w:r w:rsidR="00893A70">
        <w:t>.</w:t>
      </w:r>
    </w:p>
    <w:p w14:paraId="53AA365B" w14:textId="77777777" w:rsidR="000B6DD2" w:rsidRDefault="000B6DD2" w:rsidP="00DF0685"/>
    <w:p w14:paraId="1A8EBE2B" w14:textId="5D7F3892" w:rsidR="00470B69" w:rsidRPr="00B80A2D" w:rsidRDefault="00470B69" w:rsidP="00470B69">
      <w:r>
        <w:t xml:space="preserve">In Rel-16, the SPS operation has been further extended to multiple SPS configurations and using </w:t>
      </w:r>
      <w:r w:rsidRPr="00634BCB">
        <w:rPr>
          <w:rFonts w:eastAsia="Gulim"/>
          <w:i/>
          <w:iCs/>
        </w:rPr>
        <w:t>SPS-PUCCH-AN-List</w:t>
      </w:r>
      <w:r>
        <w:rPr>
          <w:rFonts w:eastAsia="Gulim"/>
        </w:rPr>
        <w:t xml:space="preserve">. From the Rel-16 description using </w:t>
      </w:r>
      <w:r w:rsidRPr="00057224">
        <w:rPr>
          <w:rFonts w:eastAsia="Gulim"/>
          <w:i/>
          <w:iCs/>
        </w:rPr>
        <w:t>SPS-PUCCH-AN-List</w:t>
      </w:r>
      <w:r>
        <w:rPr>
          <w:rFonts w:eastAsia="Gulim"/>
        </w:rPr>
        <w:t xml:space="preserve"> it seems to be </w:t>
      </w:r>
      <w:proofErr w:type="gramStart"/>
      <w:r>
        <w:rPr>
          <w:rFonts w:eastAsia="Gulim"/>
        </w:rPr>
        <w:t>more clear</w:t>
      </w:r>
      <w:proofErr w:type="gramEnd"/>
      <w:r>
        <w:rPr>
          <w:rFonts w:eastAsia="Gulim"/>
        </w:rPr>
        <w:t xml:space="preserve"> that all SPS PDSCH receptions are to utilize the configured SPS PUCCH resources using </w:t>
      </w:r>
      <w:r w:rsidRPr="00634BCB">
        <w:rPr>
          <w:rFonts w:eastAsia="Gulim"/>
          <w:i/>
          <w:iCs/>
        </w:rPr>
        <w:t>SPS-PUCCH-AN-List</w:t>
      </w:r>
      <w:r>
        <w:t xml:space="preserve"> </w:t>
      </w:r>
      <w:r>
        <w:rPr>
          <w:rFonts w:eastAsia="Gulim"/>
        </w:rPr>
        <w:t xml:space="preserve">and not the ones configured in </w:t>
      </w:r>
      <w:r w:rsidR="006F7F3E">
        <w:rPr>
          <w:i/>
          <w:iCs/>
          <w:lang w:val="en-US"/>
        </w:rPr>
        <w:t>PUCCH-</w:t>
      </w:r>
      <w:proofErr w:type="spellStart"/>
      <w:r w:rsidR="006F7F3E">
        <w:rPr>
          <w:i/>
          <w:iCs/>
          <w:lang w:val="en-US"/>
        </w:rPr>
        <w:t>ResourceSet</w:t>
      </w:r>
      <w:proofErr w:type="spellEnd"/>
      <w:r>
        <w:rPr>
          <w:rFonts w:eastAsia="Gulim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70B69" w14:paraId="0138BA82" w14:textId="77777777" w:rsidTr="00470B69">
        <w:tc>
          <w:tcPr>
            <w:tcW w:w="9629" w:type="dxa"/>
          </w:tcPr>
          <w:p w14:paraId="10992D6E" w14:textId="77777777" w:rsidR="00470B69" w:rsidRPr="00B916EC" w:rsidRDefault="00470B69" w:rsidP="00470B69">
            <w:r w:rsidRPr="00B916EC">
              <w:rPr>
                <w:lang w:val="en-US"/>
              </w:rPr>
              <w:t xml:space="preserve">If a UE </w:t>
            </w:r>
            <w:r w:rsidRPr="00696CF8">
              <w:rPr>
                <w:iCs/>
              </w:rPr>
              <w:t xml:space="preserve">is </w:t>
            </w:r>
            <w:r>
              <w:rPr>
                <w:iCs/>
              </w:rPr>
              <w:t xml:space="preserve">not </w:t>
            </w:r>
            <w:r w:rsidRPr="00696CF8">
              <w:rPr>
                <w:iCs/>
              </w:rPr>
              <w:t xml:space="preserve">provided </w:t>
            </w:r>
            <w:r w:rsidRPr="00841E4E">
              <w:rPr>
                <w:rFonts w:eastAsia="Gulim"/>
                <w:i/>
                <w:iCs/>
              </w:rPr>
              <w:t>SPS-PUCCH-AN-List</w:t>
            </w:r>
            <w:r w:rsidRPr="00696CF8">
              <w:rPr>
                <w:iCs/>
              </w:rPr>
              <w:t xml:space="preserve"> and </w:t>
            </w:r>
            <w:r>
              <w:rPr>
                <w:lang w:val="en-US"/>
              </w:rPr>
              <w:t xml:space="preserve">transmits </w:t>
            </w:r>
            <w:r w:rsidRPr="00B916EC">
              <w:rPr>
                <w:lang w:val="en-US"/>
              </w:rPr>
              <w:t xml:space="preserve">HARQ-ACK </w:t>
            </w:r>
            <w:r>
              <w:rPr>
                <w:lang w:val="en-US"/>
              </w:rPr>
              <w:t>information corresponding only to</w:t>
            </w:r>
            <w:r w:rsidRPr="00B916EC">
              <w:rPr>
                <w:lang w:val="en-US"/>
              </w:rPr>
              <w:t xml:space="preserve"> </w:t>
            </w:r>
            <w:r w:rsidRPr="00B916EC">
              <w:t>a PDSCH</w:t>
            </w:r>
            <w:r w:rsidRPr="001D40E2">
              <w:t xml:space="preserve"> </w:t>
            </w:r>
            <w:r>
              <w:t>reception</w:t>
            </w:r>
            <w:r w:rsidRPr="00B916EC">
              <w:t xml:space="preserve"> </w:t>
            </w:r>
            <w:r w:rsidRPr="00B916EC">
              <w:rPr>
                <w:rFonts w:hint="eastAsia"/>
                <w:lang w:eastAsia="zh-CN"/>
              </w:rPr>
              <w:t>without</w:t>
            </w:r>
            <w:r w:rsidRPr="00B916EC">
              <w:t xml:space="preserve"> a corresponding PDCCH, a PUCCH resource for corresponding </w:t>
            </w:r>
            <w:r>
              <w:t xml:space="preserve">PUCCH transmission with </w:t>
            </w:r>
            <w:r w:rsidRPr="00B916EC">
              <w:t>HARQ-ACK</w:t>
            </w:r>
            <w:r>
              <w:t xml:space="preserve"> information</w:t>
            </w:r>
            <w:r w:rsidRPr="00B916EC">
              <w:t xml:space="preserve"> is provided by </w:t>
            </w:r>
            <w:r w:rsidRPr="00B916EC">
              <w:rPr>
                <w:i/>
              </w:rPr>
              <w:t>n1PUCCH-AN</w:t>
            </w:r>
            <w:r w:rsidRPr="00B916EC">
              <w:t>.</w:t>
            </w:r>
          </w:p>
          <w:p w14:paraId="5BD2F0AE" w14:textId="70905AF5" w:rsidR="00470B69" w:rsidRDefault="00470B69" w:rsidP="00470B69">
            <w:r>
              <w:t>….</w:t>
            </w:r>
          </w:p>
          <w:p w14:paraId="73E0CCFC" w14:textId="77777777" w:rsidR="00470B69" w:rsidRDefault="00470B69" w:rsidP="00470B69">
            <w:r>
              <w:t xml:space="preserve">If the UE is provided </w:t>
            </w:r>
            <w:r w:rsidRPr="00634BCB">
              <w:rPr>
                <w:rFonts w:eastAsia="Gulim"/>
                <w:i/>
                <w:iCs/>
              </w:rPr>
              <w:t>SPS-PUCCH-AN-List</w:t>
            </w:r>
            <w:r>
              <w:t xml:space="preserve"> and transmits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UCI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>
              <w:t xml:space="preserve"> UCI information bits that include only HARQ-ACK information bits in response to one or more SPS PDSCH receptions and SR, if any, the UE determines a PUCCH resource to be </w:t>
            </w:r>
          </w:p>
          <w:p w14:paraId="1224DBB5" w14:textId="77777777" w:rsidR="00470B69" w:rsidRDefault="00470B69" w:rsidP="00470B69">
            <w:pPr>
              <w:pStyle w:val="B1"/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>a</w:t>
            </w:r>
            <w:r>
              <w:t xml:space="preserve"> PUCCH resource </w:t>
            </w:r>
            <w:r>
              <w:rPr>
                <w:lang w:val="en-US"/>
              </w:rPr>
              <w:t xml:space="preserve">provided by </w:t>
            </w:r>
            <w:proofErr w:type="spellStart"/>
            <w:r>
              <w:rPr>
                <w:i/>
                <w:iCs/>
                <w:lang w:val="en-US"/>
              </w:rPr>
              <w:t>sps</w:t>
            </w:r>
            <w:proofErr w:type="spellEnd"/>
            <w:r>
              <w:rPr>
                <w:i/>
                <w:iCs/>
                <w:lang w:val="en-US"/>
              </w:rPr>
              <w:t>-PUCCH-AN-</w:t>
            </w:r>
            <w:proofErr w:type="spellStart"/>
            <w:r>
              <w:rPr>
                <w:i/>
                <w:iCs/>
                <w:lang w:val="en-US"/>
              </w:rPr>
              <w:t>ResourceID</w:t>
            </w:r>
            <w:proofErr w:type="spellEnd"/>
            <w:r>
              <w:rPr>
                <w:lang w:val="en-US"/>
              </w:rPr>
              <w:t xml:space="preserve"> </w:t>
            </w:r>
            <w:r w:rsidRPr="005D1C39">
              <w:t xml:space="preserve">obtained from the first entry in </w:t>
            </w:r>
            <w:proofErr w:type="spellStart"/>
            <w:r w:rsidRPr="005D1C39">
              <w:rPr>
                <w:i/>
                <w:iCs/>
              </w:rPr>
              <w:t>sps</w:t>
            </w:r>
            <w:proofErr w:type="spellEnd"/>
            <w:r w:rsidRPr="005D1C39">
              <w:rPr>
                <w:i/>
              </w:rPr>
              <w:t xml:space="preserve">-PUCCH-AN-List </w:t>
            </w:r>
            <w:r>
              <w:t xml:space="preserve">if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cs="Arial"/>
                      <w:lang w:eastAsia="zh-CN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Cambria Math" w:cs="Arial"/>
                      <w:lang w:eastAsia="zh-CN"/>
                    </w:rPr>
                    <m:t>UCI</m:t>
                  </m:r>
                  <m:ctrlPr>
                    <w:rPr>
                      <w:rFonts w:ascii="Cambria Math" w:hAnsi="Cambria Math" w:cs="Arial"/>
                      <w:lang w:eastAsia="zh-CN"/>
                    </w:rPr>
                  </m:ctrlPr>
                </m:sub>
              </m:sSub>
              <m:r>
                <w:rPr>
                  <w:rFonts w:ascii="Cambria Math" w:cs="Arial"/>
                  <w:lang w:eastAsia="zh-CN"/>
                </w:rPr>
                <m:t>≤</m:t>
              </m:r>
              <m:r>
                <w:rPr>
                  <w:rFonts w:ascii="Cambria Math" w:cs="Arial"/>
                  <w:lang w:eastAsia="zh-CN"/>
                </w:rPr>
                <m:t>2</m:t>
              </m:r>
            </m:oMath>
            <w:r>
              <w:rPr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including 1 or 2 HARQ-ACK information bits and a positive or negative SR on one SR transmission occasion if transmission of HARQ-ACK information and SR occurs simultaneously, or</w:t>
            </w:r>
          </w:p>
          <w:p w14:paraId="2B0D617B" w14:textId="77777777" w:rsidR="00470B69" w:rsidRDefault="00470B69" w:rsidP="00470B69">
            <w:pPr>
              <w:pStyle w:val="B1"/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>a</w:t>
            </w:r>
            <w:r>
              <w:t xml:space="preserve"> PUCCH resource </w:t>
            </w:r>
            <w:r>
              <w:rPr>
                <w:lang w:val="en-US"/>
              </w:rPr>
              <w:t xml:space="preserve">provided by </w:t>
            </w:r>
            <w:proofErr w:type="spellStart"/>
            <w:r>
              <w:rPr>
                <w:i/>
                <w:iCs/>
                <w:lang w:val="en-US"/>
              </w:rPr>
              <w:t>sps</w:t>
            </w:r>
            <w:proofErr w:type="spellEnd"/>
            <w:r>
              <w:rPr>
                <w:i/>
                <w:iCs/>
                <w:lang w:val="en-US"/>
              </w:rPr>
              <w:t>-PUCCH-AN-</w:t>
            </w:r>
            <w:proofErr w:type="spellStart"/>
            <w:r>
              <w:rPr>
                <w:i/>
                <w:iCs/>
                <w:lang w:val="en-US"/>
              </w:rPr>
              <w:t>ResourceID</w:t>
            </w:r>
            <w:proofErr w:type="spellEnd"/>
            <w:r>
              <w:rPr>
                <w:lang w:val="en-US"/>
              </w:rPr>
              <w:t xml:space="preserve"> </w:t>
            </w:r>
            <w:r w:rsidRPr="005D1C39">
              <w:t xml:space="preserve">obtained from the </w:t>
            </w:r>
            <w:r>
              <w:rPr>
                <w:lang w:val="en-US"/>
              </w:rPr>
              <w:t>second</w:t>
            </w:r>
            <w:r w:rsidRPr="005D1C39">
              <w:t xml:space="preserve"> entry in </w:t>
            </w:r>
            <w:proofErr w:type="spellStart"/>
            <w:r w:rsidRPr="005D1C39">
              <w:rPr>
                <w:i/>
                <w:iCs/>
              </w:rPr>
              <w:t>sps</w:t>
            </w:r>
            <w:proofErr w:type="spellEnd"/>
            <w:r w:rsidRPr="005D1C39">
              <w:rPr>
                <w:i/>
              </w:rPr>
              <w:t>-PUCCH-AN-List</w:t>
            </w:r>
            <w:r>
              <w:rPr>
                <w:lang w:val="en-US"/>
              </w:rPr>
              <w:t xml:space="preserve">, if provided, if </w:t>
            </w:r>
            <m:oMath>
              <m:r>
                <w:rPr>
                  <w:rFonts w:ascii="Cambria Math" w:cs="Arial"/>
                  <w:lang w:eastAsia="zh-CN"/>
                </w:rPr>
                <m:t>2&lt;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cs="Arial"/>
                      <w:lang w:eastAsia="zh-CN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Cambria Math" w:cs="Arial"/>
                      <w:lang w:eastAsia="zh-CN"/>
                    </w:rPr>
                    <m:t>UCI</m:t>
                  </m:r>
                  <m:ctrlPr>
                    <w:rPr>
                      <w:rFonts w:ascii="Cambria Math" w:hAnsi="Cambria Math" w:cs="Arial"/>
                      <w:lang w:eastAsia="zh-CN"/>
                    </w:rPr>
                  </m:ctrlPr>
                </m:sub>
              </m:sSub>
              <m:r>
                <w:rPr>
                  <w:rFonts w:ascii="Cambria Math" w:cs="Arial"/>
                  <w:lang w:eastAsia="zh-CN"/>
                </w:rPr>
                <m:t>≤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cs="Arial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cs="Arial"/>
                      <w:lang w:eastAsia="zh-CN"/>
                    </w:rPr>
                    <m:t>1,SPS</m:t>
                  </m:r>
                </m:sub>
              </m:sSub>
            </m:oMath>
            <w:r>
              <w:rPr>
                <w:rFonts w:cs="Arial"/>
                <w:lang w:val="en-US" w:eastAsia="zh-CN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cs="Arial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cs="Arial"/>
                      <w:lang w:eastAsia="zh-CN"/>
                    </w:rPr>
                    <m:t>1,SPS</m:t>
                  </m:r>
                </m:sub>
              </m:sSub>
            </m:oMath>
            <w:r>
              <w:rPr>
                <w:rFonts w:cs="Arial"/>
                <w:lang w:val="en-US" w:eastAsia="zh-CN"/>
              </w:rPr>
              <w:t xml:space="preserve"> is either provided by </w:t>
            </w:r>
            <w:proofErr w:type="spellStart"/>
            <w:r>
              <w:rPr>
                <w:i/>
              </w:rPr>
              <w:t>maxPayload</w:t>
            </w:r>
            <w:proofErr w:type="spellEnd"/>
            <w:r>
              <w:rPr>
                <w:i/>
                <w:lang w:val="en-US"/>
              </w:rPr>
              <w:t>Size</w:t>
            </w:r>
            <w:r>
              <w:rPr>
                <w:lang w:val="en-US"/>
              </w:rPr>
              <w:t xml:space="preserve"> </w:t>
            </w:r>
            <w:r w:rsidRPr="005D1C39">
              <w:t xml:space="preserve">obtained from the </w:t>
            </w:r>
            <w:r>
              <w:rPr>
                <w:lang w:val="en-US"/>
              </w:rPr>
              <w:t>second</w:t>
            </w:r>
            <w:r w:rsidRPr="005D1C39">
              <w:t xml:space="preserve"> entry </w:t>
            </w:r>
            <w:r>
              <w:rPr>
                <w:lang w:val="en-US"/>
              </w:rPr>
              <w:t>in</w:t>
            </w:r>
            <w:r>
              <w:rPr>
                <w:rFonts w:cs="Arial"/>
                <w:lang w:val="en-US" w:eastAsia="zh-CN"/>
              </w:rPr>
              <w:t xml:space="preserve"> </w:t>
            </w:r>
            <w:proofErr w:type="spellStart"/>
            <w:r>
              <w:rPr>
                <w:i/>
                <w:iCs/>
                <w:lang w:val="en-US"/>
              </w:rPr>
              <w:t>sps</w:t>
            </w:r>
            <w:proofErr w:type="spellEnd"/>
            <w:r>
              <w:rPr>
                <w:i/>
                <w:iCs/>
                <w:lang w:val="en-US"/>
              </w:rPr>
              <w:t>-PUCCH-AN-List</w:t>
            </w:r>
            <w:r>
              <w:rPr>
                <w:lang w:val="en-US"/>
              </w:rPr>
              <w:t xml:space="preserve"> or is otherwise</w:t>
            </w:r>
            <w:r>
              <w:rPr>
                <w:rFonts w:cs="Arial"/>
                <w:lang w:val="en-US" w:eastAsia="zh-CN"/>
              </w:rPr>
              <w:t xml:space="preserve"> equal to 1706, or</w:t>
            </w:r>
          </w:p>
          <w:p w14:paraId="3B618466" w14:textId="77777777" w:rsidR="00470B69" w:rsidRDefault="00470B69" w:rsidP="00470B69">
            <w:pPr>
              <w:pStyle w:val="B1"/>
              <w:rPr>
                <w:rFonts w:cs="Arial"/>
                <w:lang w:val="en-US" w:eastAsia="zh-CN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>a</w:t>
            </w:r>
            <w:r>
              <w:t xml:space="preserve"> PUCCH resource </w:t>
            </w:r>
            <w:r>
              <w:rPr>
                <w:lang w:val="en-US"/>
              </w:rPr>
              <w:t xml:space="preserve">provided by </w:t>
            </w:r>
            <w:proofErr w:type="spellStart"/>
            <w:r>
              <w:rPr>
                <w:i/>
                <w:iCs/>
                <w:lang w:val="en-US"/>
              </w:rPr>
              <w:t>sps</w:t>
            </w:r>
            <w:proofErr w:type="spellEnd"/>
            <w:r>
              <w:rPr>
                <w:i/>
                <w:iCs/>
                <w:lang w:val="en-US"/>
              </w:rPr>
              <w:t>-PUCCH-AN-</w:t>
            </w:r>
            <w:proofErr w:type="spellStart"/>
            <w:r>
              <w:rPr>
                <w:i/>
                <w:iCs/>
                <w:lang w:val="en-US"/>
              </w:rPr>
              <w:t>ResourceID</w:t>
            </w:r>
            <w:proofErr w:type="spellEnd"/>
            <w:r>
              <w:rPr>
                <w:lang w:val="en-US"/>
              </w:rPr>
              <w:t xml:space="preserve"> </w:t>
            </w:r>
            <w:r w:rsidRPr="005D1C39">
              <w:t xml:space="preserve">obtained from the </w:t>
            </w:r>
            <w:r>
              <w:rPr>
                <w:lang w:val="en-US"/>
              </w:rPr>
              <w:t>third</w:t>
            </w:r>
            <w:r w:rsidRPr="005D1C39">
              <w:t xml:space="preserve"> entry in </w:t>
            </w:r>
            <w:proofErr w:type="spellStart"/>
            <w:r w:rsidRPr="005D1C39">
              <w:rPr>
                <w:i/>
                <w:iCs/>
              </w:rPr>
              <w:t>sps</w:t>
            </w:r>
            <w:proofErr w:type="spellEnd"/>
            <w:r w:rsidRPr="005D1C39">
              <w:rPr>
                <w:i/>
              </w:rPr>
              <w:t>-PUCCH-AN-List</w:t>
            </w:r>
            <w:r>
              <w:rPr>
                <w:lang w:val="en-US"/>
              </w:rPr>
              <w:t xml:space="preserve">, if provided, if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cs="Arial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cs="Arial"/>
                      <w:lang w:eastAsia="zh-CN"/>
                    </w:rPr>
                    <m:t>1,SPS</m:t>
                  </m:r>
                </m:sub>
              </m:sSub>
              <m:r>
                <w:rPr>
                  <w:rFonts w:ascii="Cambria Math" w:cs="Arial"/>
                  <w:lang w:eastAsia="zh-CN"/>
                </w:rPr>
                <m:t>&lt;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cs="Arial"/>
                      <w:lang w:eastAsia="zh-CN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Cambria Math" w:cs="Arial"/>
                      <w:lang w:eastAsia="zh-CN"/>
                    </w:rPr>
                    <m:t>UCI</m:t>
                  </m:r>
                  <m:ctrlPr>
                    <w:rPr>
                      <w:rFonts w:ascii="Cambria Math" w:hAnsi="Cambria Math" w:cs="Arial"/>
                      <w:lang w:eastAsia="zh-CN"/>
                    </w:rPr>
                  </m:ctrlPr>
                </m:sub>
              </m:sSub>
              <m:r>
                <w:rPr>
                  <w:rFonts w:ascii="Cambria Math" w:cs="Arial"/>
                  <w:lang w:eastAsia="zh-CN"/>
                </w:rPr>
                <m:t>≤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cs="Arial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cs="Arial"/>
                      <w:lang w:eastAsia="zh-CN"/>
                    </w:rPr>
                    <m:t>2,SPS</m:t>
                  </m:r>
                </m:sub>
              </m:sSub>
            </m:oMath>
            <w:r>
              <w:rPr>
                <w:rFonts w:cs="Arial"/>
                <w:lang w:val="en-US" w:eastAsia="zh-CN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cs="Arial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cs="Arial"/>
                      <w:lang w:eastAsia="zh-CN"/>
                    </w:rPr>
                    <m:t>2,SPS</m:t>
                  </m:r>
                </m:sub>
              </m:sSub>
            </m:oMath>
            <w:r>
              <w:rPr>
                <w:rFonts w:cs="Arial"/>
                <w:lang w:val="en-US" w:eastAsia="zh-CN"/>
              </w:rPr>
              <w:t xml:space="preserve"> is either provided by </w:t>
            </w:r>
            <w:proofErr w:type="spellStart"/>
            <w:r>
              <w:rPr>
                <w:i/>
              </w:rPr>
              <w:t>maxPayload</w:t>
            </w:r>
            <w:proofErr w:type="spellEnd"/>
            <w:r>
              <w:rPr>
                <w:i/>
                <w:lang w:val="en-US"/>
              </w:rPr>
              <w:t>Size</w:t>
            </w:r>
            <w:r>
              <w:rPr>
                <w:lang w:val="en-US"/>
              </w:rPr>
              <w:t xml:space="preserve"> </w:t>
            </w:r>
            <w:r w:rsidRPr="005D1C39">
              <w:t xml:space="preserve">obtained from the </w:t>
            </w:r>
            <w:r>
              <w:rPr>
                <w:lang w:val="en-US"/>
              </w:rPr>
              <w:t>third</w:t>
            </w:r>
            <w:r w:rsidRPr="005D1C39">
              <w:t xml:space="preserve"> entry </w:t>
            </w:r>
            <w:r>
              <w:rPr>
                <w:lang w:val="en-US"/>
              </w:rPr>
              <w:t>in</w:t>
            </w:r>
            <w:r>
              <w:rPr>
                <w:rFonts w:cs="Arial"/>
                <w:lang w:val="en-US" w:eastAsia="zh-CN"/>
              </w:rPr>
              <w:t xml:space="preserve"> </w:t>
            </w:r>
            <w:proofErr w:type="spellStart"/>
            <w:r>
              <w:rPr>
                <w:i/>
                <w:iCs/>
                <w:lang w:val="en-US"/>
              </w:rPr>
              <w:t>sps</w:t>
            </w:r>
            <w:proofErr w:type="spellEnd"/>
            <w:r>
              <w:rPr>
                <w:i/>
                <w:iCs/>
                <w:lang w:val="en-US"/>
              </w:rPr>
              <w:t>-PUCCH-AN-List</w:t>
            </w:r>
            <w:r>
              <w:rPr>
                <w:lang w:val="en-US"/>
              </w:rPr>
              <w:t xml:space="preserve"> or is otherwise</w:t>
            </w:r>
            <w:r>
              <w:rPr>
                <w:rFonts w:cs="Arial"/>
                <w:lang w:val="en-US" w:eastAsia="zh-CN"/>
              </w:rPr>
              <w:t xml:space="preserve"> equal to 1706, or</w:t>
            </w:r>
          </w:p>
          <w:p w14:paraId="3AA258E2" w14:textId="51F42F2B" w:rsidR="00470B69" w:rsidRDefault="00470B69" w:rsidP="00470B69">
            <w:pPr>
              <w:pStyle w:val="B1"/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>a</w:t>
            </w:r>
            <w:r>
              <w:t xml:space="preserve"> PUCCH resource </w:t>
            </w:r>
            <w:r>
              <w:rPr>
                <w:lang w:val="en-US"/>
              </w:rPr>
              <w:t xml:space="preserve">provided by </w:t>
            </w:r>
            <w:proofErr w:type="spellStart"/>
            <w:r>
              <w:rPr>
                <w:i/>
                <w:iCs/>
                <w:lang w:val="en-US"/>
              </w:rPr>
              <w:t>sps</w:t>
            </w:r>
            <w:proofErr w:type="spellEnd"/>
            <w:r>
              <w:rPr>
                <w:i/>
                <w:iCs/>
                <w:lang w:val="en-US"/>
              </w:rPr>
              <w:t>-PUCCH-AN-</w:t>
            </w:r>
            <w:proofErr w:type="spellStart"/>
            <w:r>
              <w:rPr>
                <w:i/>
                <w:iCs/>
                <w:lang w:val="en-US"/>
              </w:rPr>
              <w:t>ResourceID</w:t>
            </w:r>
            <w:proofErr w:type="spellEnd"/>
            <w:r>
              <w:rPr>
                <w:lang w:val="en-US"/>
              </w:rPr>
              <w:t xml:space="preserve"> </w:t>
            </w:r>
            <w:r w:rsidRPr="005D1C39">
              <w:t xml:space="preserve">obtained from the </w:t>
            </w:r>
            <w:r>
              <w:rPr>
                <w:lang w:val="en-US"/>
              </w:rPr>
              <w:t>fourth</w:t>
            </w:r>
            <w:r w:rsidRPr="005D1C39">
              <w:t xml:space="preserve"> entry in </w:t>
            </w:r>
            <w:proofErr w:type="spellStart"/>
            <w:r w:rsidRPr="005D1C39">
              <w:rPr>
                <w:i/>
                <w:iCs/>
              </w:rPr>
              <w:t>sps</w:t>
            </w:r>
            <w:proofErr w:type="spellEnd"/>
            <w:r w:rsidRPr="005D1C39">
              <w:rPr>
                <w:i/>
              </w:rPr>
              <w:t>-PUCCH-AN-List</w:t>
            </w:r>
            <w:r>
              <w:rPr>
                <w:lang w:val="en-US"/>
              </w:rPr>
              <w:t xml:space="preserve">, if provided, if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cs="Arial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cs="Arial"/>
                      <w:lang w:eastAsia="zh-CN"/>
                    </w:rPr>
                    <m:t>2,SPS</m:t>
                  </m:r>
                </m:sub>
              </m:sSub>
              <m:r>
                <w:rPr>
                  <w:rFonts w:ascii="Cambria Math" w:cs="Arial"/>
                  <w:lang w:eastAsia="zh-CN"/>
                </w:rPr>
                <m:t>&lt;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cs="Arial"/>
                      <w:lang w:eastAsia="zh-CN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Cambria Math" w:cs="Arial"/>
                      <w:lang w:eastAsia="zh-CN"/>
                    </w:rPr>
                    <m:t>UCI</m:t>
                  </m:r>
                  <m:ctrlPr>
                    <w:rPr>
                      <w:rFonts w:ascii="Cambria Math" w:hAnsi="Cambria Math" w:cs="Arial"/>
                      <w:sz w:val="24"/>
                      <w:szCs w:val="24"/>
                      <w:lang w:eastAsia="zh-CN"/>
                    </w:rPr>
                  </m:ctrlPr>
                </m:sub>
              </m:sSub>
              <m:r>
                <w:rPr>
                  <w:rFonts w:ascii="Cambria Math" w:cs="Arial"/>
                  <w:lang w:eastAsia="zh-CN"/>
                </w:rPr>
                <m:t>≤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cs="Arial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cs="Arial"/>
                      <w:lang w:eastAsia="zh-CN"/>
                    </w:rPr>
                    <m:t>3,SPS</m:t>
                  </m:r>
                </m:sub>
              </m:sSub>
            </m:oMath>
            <w:r>
              <w:rPr>
                <w:rFonts w:cs="Arial"/>
                <w:lang w:val="en-US" w:eastAsia="zh-CN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cs="Arial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cs="Arial"/>
                      <w:lang w:eastAsia="zh-CN"/>
                    </w:rPr>
                    <m:t>3,SPS</m:t>
                  </m:r>
                </m:sub>
              </m:sSub>
            </m:oMath>
            <w:r>
              <w:rPr>
                <w:rFonts w:cs="Arial"/>
                <w:lang w:val="en-US" w:eastAsia="zh-CN"/>
              </w:rPr>
              <w:t xml:space="preserve"> is equal to 1706.</w:t>
            </w:r>
          </w:p>
        </w:tc>
      </w:tr>
    </w:tbl>
    <w:p w14:paraId="660295C2" w14:textId="77777777" w:rsidR="00470B69" w:rsidRPr="00C72708" w:rsidRDefault="00470B69" w:rsidP="00470B69"/>
    <w:p w14:paraId="6AEF02F8" w14:textId="28E93496" w:rsidR="00603ACA" w:rsidRDefault="00603ACA" w:rsidP="00603ACA">
      <w:r w:rsidRPr="006574CC">
        <w:rPr>
          <w:b/>
          <w:bCs/>
        </w:rPr>
        <w:t>Observation</w:t>
      </w:r>
      <w:r>
        <w:rPr>
          <w:b/>
          <w:bCs/>
        </w:rPr>
        <w:t xml:space="preserve"> </w:t>
      </w:r>
      <w:r w:rsidR="001356AA">
        <w:rPr>
          <w:b/>
          <w:bCs/>
        </w:rPr>
        <w:t>2</w:t>
      </w:r>
      <w:r w:rsidRPr="006574CC">
        <w:rPr>
          <w:b/>
          <w:bCs/>
        </w:rPr>
        <w:t>:</w:t>
      </w:r>
      <w:r>
        <w:t xml:space="preserve"> TS 38.213 </w:t>
      </w:r>
      <w:r w:rsidR="001356AA">
        <w:t xml:space="preserve">in Rel-16 </w:t>
      </w:r>
      <w:r>
        <w:t xml:space="preserve">is clear </w:t>
      </w:r>
      <w:r w:rsidR="001356AA">
        <w:t xml:space="preserve">that any SPS PDSCH (including </w:t>
      </w:r>
      <w:r>
        <w:t>the 1</w:t>
      </w:r>
      <w:r w:rsidRPr="00D32CC3">
        <w:rPr>
          <w:vertAlign w:val="superscript"/>
        </w:rPr>
        <w:t>st</w:t>
      </w:r>
      <w:r>
        <w:t xml:space="preserve"> </w:t>
      </w:r>
      <w:r w:rsidR="001356AA">
        <w:t xml:space="preserve">SPS </w:t>
      </w:r>
      <w:r>
        <w:t>PDSCH after receiving the activation DCI</w:t>
      </w:r>
      <w:r w:rsidR="001356AA">
        <w:t>)</w:t>
      </w:r>
      <w:r>
        <w:t xml:space="preserve"> </w:t>
      </w:r>
      <w:r w:rsidR="001356AA">
        <w:t xml:space="preserve">is to utilize the </w:t>
      </w:r>
      <w:r w:rsidR="00C73B52">
        <w:t xml:space="preserve">configured SPS resource list </w:t>
      </w:r>
      <w:r w:rsidR="00C73B52" w:rsidRPr="00634BCB">
        <w:rPr>
          <w:rFonts w:eastAsia="Gulim"/>
          <w:i/>
          <w:iCs/>
        </w:rPr>
        <w:t>SPS-PUCCH-AN-List</w:t>
      </w:r>
      <w:r>
        <w:t>.</w:t>
      </w:r>
    </w:p>
    <w:p w14:paraId="67DCBEC0" w14:textId="77777777" w:rsidR="00470B69" w:rsidRPr="00D32CC3" w:rsidRDefault="00470B69" w:rsidP="00DF0685"/>
    <w:p w14:paraId="27127AB1" w14:textId="0F8780FF" w:rsidR="00873EFA" w:rsidRDefault="00873EFA" w:rsidP="00873EFA">
      <w:pPr>
        <w:pStyle w:val="Heading2"/>
      </w:pPr>
      <w:r>
        <w:t xml:space="preserve">MAC </w:t>
      </w:r>
      <w:r w:rsidR="006574CC">
        <w:t>definition</w:t>
      </w:r>
    </w:p>
    <w:p w14:paraId="1E48DAAB" w14:textId="6979D285" w:rsidR="00EA7E2D" w:rsidRDefault="002C6EC7" w:rsidP="00EA7E2D">
      <w:r>
        <w:t xml:space="preserve">The MAC specification defines the </w:t>
      </w:r>
      <w:r w:rsidR="0065607D">
        <w:t xml:space="preserve">reception of the DCI scheduling a PDSCH as well as triggering SPS-PDSCH reception in subclause 5.3.1 of TS38.321. The critical difference in the two procedures is that </w:t>
      </w:r>
      <w:r w:rsidR="00873EFA">
        <w:t xml:space="preserve">with SPS-PDSCH </w:t>
      </w:r>
      <w:r w:rsidR="0065607D">
        <w:t xml:space="preserve">there is no </w:t>
      </w:r>
      <w:r w:rsidR="00873EFA">
        <w:t>indication of DL assignment delivered to the higher layers, i.e. the activation DCI does not “schedule” the first SPS-PDSCH, but it initializes the SPS reception and the 1</w:t>
      </w:r>
      <w:r w:rsidR="00873EFA" w:rsidRPr="00873EFA">
        <w:rPr>
          <w:vertAlign w:val="superscript"/>
        </w:rPr>
        <w:t>st</w:t>
      </w:r>
      <w:r w:rsidR="00873EFA">
        <w:t xml:space="preserve"> SPS-PDSCH is already processed as any other SPS-PDSCH. </w:t>
      </w:r>
    </w:p>
    <w:p w14:paraId="018E2C16" w14:textId="77777777" w:rsidR="00873EFA" w:rsidRPr="00A6713F" w:rsidRDefault="00873EFA" w:rsidP="00EA7E2D"/>
    <w:p w14:paraId="1BE44A14" w14:textId="22F50E81" w:rsidR="00873EFA" w:rsidRDefault="00873EFA" w:rsidP="00873EFA">
      <w:pPr>
        <w:pStyle w:val="Caption"/>
        <w:keepNext/>
      </w:pPr>
      <w:r>
        <w:lastRenderedPageBreak/>
        <w:t>Selected parts of TS38.321 subclause 5.3.1 with the dynamic grant and SPS-PDSCH activation part side-by-side</w:t>
      </w: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4961"/>
        <w:gridCol w:w="4962"/>
      </w:tblGrid>
      <w:tr w:rsidR="0065607D" w14:paraId="5DC5378E" w14:textId="77777777" w:rsidTr="0065607D">
        <w:tc>
          <w:tcPr>
            <w:tcW w:w="9923" w:type="dxa"/>
            <w:gridSpan w:val="2"/>
          </w:tcPr>
          <w:p w14:paraId="096EDE81" w14:textId="77777777" w:rsidR="0065607D" w:rsidRPr="003A58BE" w:rsidRDefault="0065607D" w:rsidP="0065607D">
            <w:pPr>
              <w:pStyle w:val="Heading3"/>
              <w:numPr>
                <w:ilvl w:val="0"/>
                <w:numId w:val="0"/>
              </w:numPr>
              <w:rPr>
                <w:lang w:eastAsia="ko-KR"/>
              </w:rPr>
            </w:pPr>
            <w:r w:rsidRPr="003A58BE">
              <w:rPr>
                <w:lang w:eastAsia="ko-KR"/>
              </w:rPr>
              <w:t>5.3.1</w:t>
            </w:r>
            <w:r w:rsidRPr="003A58BE">
              <w:rPr>
                <w:lang w:eastAsia="ko-KR"/>
              </w:rPr>
              <w:tab/>
              <w:t>DL Assignment reception</w:t>
            </w:r>
          </w:p>
          <w:p w14:paraId="7D5ABD19" w14:textId="77777777" w:rsidR="0065607D" w:rsidRPr="003A58BE" w:rsidRDefault="0065607D" w:rsidP="0065607D">
            <w:pPr>
              <w:rPr>
                <w:lang w:eastAsia="ko-KR"/>
              </w:rPr>
            </w:pPr>
            <w:r w:rsidRPr="003A58BE">
              <w:rPr>
                <w:lang w:eastAsia="ko-KR"/>
              </w:rPr>
              <w:t>Downlink assignments received on the PDCCH both indicate that there is a transmission on a DL-SCH for a particular MAC entity and provide the relevant HARQ information.</w:t>
            </w:r>
          </w:p>
          <w:p w14:paraId="39E33DC3" w14:textId="164AD314" w:rsidR="0065607D" w:rsidRPr="0065607D" w:rsidRDefault="0065607D" w:rsidP="0065607D">
            <w:pPr>
              <w:rPr>
                <w:noProof/>
              </w:rPr>
            </w:pPr>
            <w:r w:rsidRPr="003A58BE">
              <w:rPr>
                <w:noProof/>
              </w:rPr>
              <w:t>When the MAC entity has a C-RNTI</w:t>
            </w:r>
            <w:r w:rsidRPr="003A58BE">
              <w:rPr>
                <w:noProof/>
                <w:lang w:eastAsia="ko-KR"/>
              </w:rPr>
              <w:t>,</w:t>
            </w:r>
            <w:r w:rsidRPr="003A58BE">
              <w:rPr>
                <w:noProof/>
              </w:rPr>
              <w:t xml:space="preserve"> Temporary C-RNTI,</w:t>
            </w:r>
            <w:r w:rsidRPr="003A58BE">
              <w:rPr>
                <w:noProof/>
                <w:lang w:eastAsia="ko-KR"/>
              </w:rPr>
              <w:t xml:space="preserve"> or CS-RNTI,</w:t>
            </w:r>
            <w:r w:rsidRPr="003A58BE">
              <w:rPr>
                <w:noProof/>
              </w:rPr>
              <w:t xml:space="preserve"> the MAC entity shall for each </w:t>
            </w:r>
            <w:r w:rsidRPr="003A58BE">
              <w:rPr>
                <w:noProof/>
                <w:lang w:eastAsia="ko-KR"/>
              </w:rPr>
              <w:t>PDCCH occasion</w:t>
            </w:r>
            <w:r w:rsidRPr="003A58BE">
              <w:rPr>
                <w:noProof/>
              </w:rPr>
              <w:t xml:space="preserve"> during which it monitors PDCCH and for each Serving Cell:</w:t>
            </w:r>
          </w:p>
        </w:tc>
      </w:tr>
      <w:tr w:rsidR="0065607D" w14:paraId="0C5CA81D" w14:textId="77777777" w:rsidTr="0065607D">
        <w:tc>
          <w:tcPr>
            <w:tcW w:w="4961" w:type="dxa"/>
          </w:tcPr>
          <w:p w14:paraId="6595FE8E" w14:textId="4D13CCC0" w:rsidR="0065607D" w:rsidRPr="003A58BE" w:rsidRDefault="00873EFA" w:rsidP="0065607D">
            <w:pPr>
              <w:pStyle w:val="B1"/>
              <w:rPr>
                <w:noProof/>
                <w:lang w:eastAsia="ko-KR"/>
              </w:rPr>
            </w:pPr>
            <w:r>
              <w:rPr>
                <w:b/>
                <w:bCs/>
                <w:noProof/>
                <w:lang w:eastAsia="ko-KR"/>
              </w:rPr>
              <w:t xml:space="preserve">&lt; </w:t>
            </w:r>
            <w:r w:rsidR="0065607D" w:rsidRPr="0065607D">
              <w:rPr>
                <w:b/>
                <w:bCs/>
                <w:noProof/>
                <w:lang w:eastAsia="ko-KR"/>
              </w:rPr>
              <w:t>Reception of a “regular” dynamic grant</w:t>
            </w:r>
            <w:r w:rsidR="0065607D">
              <w:rPr>
                <w:b/>
                <w:bCs/>
                <w:noProof/>
                <w:lang w:eastAsia="ko-KR"/>
              </w:rPr>
              <w:t xml:space="preserve"> DCI</w:t>
            </w:r>
            <w:r>
              <w:rPr>
                <w:b/>
                <w:bCs/>
                <w:noProof/>
                <w:lang w:eastAsia="ko-KR"/>
              </w:rPr>
              <w:t xml:space="preserve"> &gt;</w:t>
            </w:r>
          </w:p>
        </w:tc>
        <w:tc>
          <w:tcPr>
            <w:tcW w:w="4962" w:type="dxa"/>
          </w:tcPr>
          <w:p w14:paraId="46537FDA" w14:textId="05CDFED3" w:rsidR="0065607D" w:rsidRPr="003A58BE" w:rsidRDefault="00873EFA" w:rsidP="0065607D">
            <w:pPr>
              <w:pStyle w:val="B1"/>
              <w:rPr>
                <w:noProof/>
                <w:lang w:eastAsia="ko-KR"/>
              </w:rPr>
            </w:pPr>
            <w:r>
              <w:rPr>
                <w:b/>
                <w:bCs/>
                <w:noProof/>
                <w:lang w:eastAsia="ko-KR"/>
              </w:rPr>
              <w:t xml:space="preserve">&lt; </w:t>
            </w:r>
            <w:r w:rsidR="0065607D" w:rsidRPr="0065607D">
              <w:rPr>
                <w:b/>
                <w:bCs/>
                <w:noProof/>
                <w:lang w:eastAsia="ko-KR"/>
              </w:rPr>
              <w:t>Reception of SPS-activation DCI</w:t>
            </w:r>
            <w:r>
              <w:rPr>
                <w:b/>
                <w:bCs/>
                <w:noProof/>
                <w:lang w:eastAsia="ko-KR"/>
              </w:rPr>
              <w:t xml:space="preserve"> &gt;</w:t>
            </w:r>
          </w:p>
        </w:tc>
      </w:tr>
      <w:tr w:rsidR="0065607D" w14:paraId="0846B624" w14:textId="77777777" w:rsidTr="0065607D">
        <w:tc>
          <w:tcPr>
            <w:tcW w:w="4961" w:type="dxa"/>
          </w:tcPr>
          <w:p w14:paraId="781C3D25" w14:textId="77777777" w:rsidR="0065607D" w:rsidRPr="003A58BE" w:rsidRDefault="0065607D" w:rsidP="0065607D">
            <w:pPr>
              <w:pStyle w:val="B1"/>
              <w:ind w:left="284"/>
              <w:rPr>
                <w:noProof/>
              </w:rPr>
            </w:pPr>
            <w:r w:rsidRPr="003A58BE">
              <w:rPr>
                <w:noProof/>
                <w:lang w:eastAsia="ko-KR"/>
              </w:rPr>
              <w:t>1&gt;</w:t>
            </w:r>
            <w:r w:rsidRPr="003A58BE">
              <w:rPr>
                <w:noProof/>
              </w:rPr>
              <w:tab/>
              <w:t xml:space="preserve">if a downlink assignment for this </w:t>
            </w:r>
            <w:r w:rsidRPr="003A58BE">
              <w:rPr>
                <w:noProof/>
                <w:lang w:eastAsia="ko-KR"/>
              </w:rPr>
              <w:t>PDCCH occasion</w:t>
            </w:r>
            <w:r w:rsidRPr="003A58BE">
              <w:rPr>
                <w:noProof/>
              </w:rPr>
              <w:t xml:space="preserve"> and this Serving Cell has been received on the PDCCH for the MAC entity's C-RNTI, or Temporary C</w:t>
            </w:r>
            <w:r w:rsidRPr="003A58BE">
              <w:rPr>
                <w:noProof/>
              </w:rPr>
              <w:noBreakHyphen/>
              <w:t>RNTI:</w:t>
            </w:r>
          </w:p>
          <w:p w14:paraId="6E62AA3A" w14:textId="77777777" w:rsidR="0065607D" w:rsidRPr="003A58BE" w:rsidRDefault="0065607D" w:rsidP="0065607D">
            <w:pPr>
              <w:pStyle w:val="B2"/>
              <w:ind w:left="567"/>
              <w:rPr>
                <w:noProof/>
              </w:rPr>
            </w:pPr>
            <w:r w:rsidRPr="003A58BE">
              <w:rPr>
                <w:noProof/>
                <w:lang w:eastAsia="ko-KR"/>
              </w:rPr>
              <w:t>2&gt;</w:t>
            </w:r>
            <w:r w:rsidRPr="003A58BE">
              <w:rPr>
                <w:noProof/>
              </w:rPr>
              <w:tab/>
              <w:t>if this is the first downlink assignment for this Temporary C-RNTI:</w:t>
            </w:r>
          </w:p>
          <w:p w14:paraId="5A296197" w14:textId="77777777" w:rsidR="0065607D" w:rsidRPr="003A58BE" w:rsidRDefault="0065607D" w:rsidP="0065607D">
            <w:pPr>
              <w:pStyle w:val="B3"/>
              <w:ind w:left="851"/>
              <w:rPr>
                <w:noProof/>
                <w:lang w:eastAsia="ko-KR"/>
              </w:rPr>
            </w:pPr>
            <w:r w:rsidRPr="003A58BE">
              <w:rPr>
                <w:noProof/>
                <w:lang w:eastAsia="ko-KR"/>
              </w:rPr>
              <w:t>3&gt;</w:t>
            </w:r>
            <w:r w:rsidRPr="003A58BE">
              <w:rPr>
                <w:noProof/>
              </w:rPr>
              <w:tab/>
              <w:t>consider the NDI to have been toggled</w:t>
            </w:r>
            <w:r w:rsidRPr="003A58BE">
              <w:rPr>
                <w:noProof/>
                <w:lang w:eastAsia="ko-KR"/>
              </w:rPr>
              <w:t>.</w:t>
            </w:r>
          </w:p>
          <w:p w14:paraId="0091B4B4" w14:textId="77777777" w:rsidR="0065607D" w:rsidRPr="003A58BE" w:rsidRDefault="0065607D" w:rsidP="0065607D">
            <w:pPr>
              <w:pStyle w:val="B2"/>
              <w:ind w:left="567"/>
              <w:rPr>
                <w:noProof/>
                <w:lang w:eastAsia="ko-KR"/>
              </w:rPr>
            </w:pPr>
            <w:r w:rsidRPr="003A58BE">
              <w:rPr>
                <w:noProof/>
                <w:lang w:eastAsia="ko-KR"/>
              </w:rPr>
              <w:t>2&gt;</w:t>
            </w:r>
            <w:r w:rsidRPr="003A58BE">
              <w:rPr>
                <w:noProof/>
                <w:lang w:eastAsia="ko-KR"/>
              </w:rPr>
              <w:tab/>
              <w:t>if the downlink assignment is for the MAC entity's C-RNTI, and if the previous downlink assignment indicated to the HARQ entity of the same HARQ process was either a downlink assignment received for the MAC entity's CS-RNTI or a configured downlink assignment:</w:t>
            </w:r>
          </w:p>
          <w:p w14:paraId="70CDFE82" w14:textId="77777777" w:rsidR="0065607D" w:rsidRPr="003A58BE" w:rsidRDefault="0065607D" w:rsidP="0065607D">
            <w:pPr>
              <w:pStyle w:val="B3"/>
              <w:ind w:left="851"/>
              <w:rPr>
                <w:noProof/>
                <w:lang w:eastAsia="ko-KR"/>
              </w:rPr>
            </w:pPr>
            <w:r w:rsidRPr="003A58BE">
              <w:rPr>
                <w:noProof/>
                <w:lang w:eastAsia="ko-KR"/>
              </w:rPr>
              <w:t>3&gt;</w:t>
            </w:r>
            <w:r w:rsidRPr="003A58BE">
              <w:rPr>
                <w:noProof/>
                <w:lang w:eastAsia="ko-KR"/>
              </w:rPr>
              <w:tab/>
              <w:t>consider the NDI to have been toggled regardless of the value of the NDI.</w:t>
            </w:r>
          </w:p>
          <w:p w14:paraId="3313A6D3" w14:textId="3E7F41BF" w:rsidR="0065607D" w:rsidRPr="0065607D" w:rsidRDefault="0065607D" w:rsidP="0065607D">
            <w:pPr>
              <w:pStyle w:val="B2"/>
              <w:ind w:left="567"/>
              <w:rPr>
                <w:noProof/>
                <w:lang w:eastAsia="ko-KR"/>
              </w:rPr>
            </w:pPr>
            <w:r w:rsidRPr="00DF0685">
              <w:rPr>
                <w:noProof/>
                <w:highlight w:val="cyan"/>
                <w:lang w:eastAsia="ko-KR"/>
              </w:rPr>
              <w:t>2&gt;</w:t>
            </w:r>
            <w:r w:rsidRPr="00DF0685">
              <w:rPr>
                <w:noProof/>
                <w:highlight w:val="cyan"/>
                <w:lang w:eastAsia="ko-KR"/>
              </w:rPr>
              <w:tab/>
              <w:t>indicate the presence of a downlink assignment and deliver the associated HARQ information to the HARQ entity.</w:t>
            </w:r>
          </w:p>
        </w:tc>
        <w:tc>
          <w:tcPr>
            <w:tcW w:w="4962" w:type="dxa"/>
          </w:tcPr>
          <w:p w14:paraId="25D50E73" w14:textId="77777777" w:rsidR="0065607D" w:rsidRPr="003A58BE" w:rsidRDefault="0065607D" w:rsidP="0065607D">
            <w:pPr>
              <w:pStyle w:val="B1"/>
              <w:ind w:left="284"/>
              <w:rPr>
                <w:noProof/>
                <w:lang w:eastAsia="ko-KR"/>
              </w:rPr>
            </w:pPr>
            <w:r w:rsidRPr="003A58BE">
              <w:rPr>
                <w:noProof/>
                <w:lang w:eastAsia="ko-KR"/>
              </w:rPr>
              <w:t>1&gt;</w:t>
            </w:r>
            <w:r w:rsidRPr="003A58BE">
              <w:rPr>
                <w:noProof/>
                <w:lang w:eastAsia="ko-KR"/>
              </w:rPr>
              <w:tab/>
              <w:t>else if a downlink assignment for this PDCCH occasion has been received for this Serving Cell on the PDCCH for the MAC entity's CS-RNTI:</w:t>
            </w:r>
          </w:p>
          <w:p w14:paraId="79981B5B" w14:textId="77777777" w:rsidR="0065607D" w:rsidRDefault="0065607D" w:rsidP="0065607D">
            <w:pPr>
              <w:pStyle w:val="B3"/>
              <w:ind w:left="851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…</w:t>
            </w:r>
          </w:p>
          <w:p w14:paraId="5B5E5A22" w14:textId="77777777" w:rsidR="0065607D" w:rsidRPr="003A58BE" w:rsidRDefault="0065607D" w:rsidP="0065607D">
            <w:pPr>
              <w:pStyle w:val="B2"/>
              <w:ind w:left="567"/>
              <w:rPr>
                <w:noProof/>
                <w:lang w:eastAsia="ko-KR"/>
              </w:rPr>
            </w:pPr>
            <w:r w:rsidRPr="003A58BE">
              <w:rPr>
                <w:noProof/>
                <w:lang w:eastAsia="ko-KR"/>
              </w:rPr>
              <w:t>2&gt;</w:t>
            </w:r>
            <w:r w:rsidRPr="003A58BE">
              <w:rPr>
                <w:noProof/>
                <w:lang w:eastAsia="ko-KR"/>
              </w:rPr>
              <w:tab/>
              <w:t>if the NDI in the received HARQ information is 0:</w:t>
            </w:r>
          </w:p>
          <w:p w14:paraId="4DB4AFBB" w14:textId="77777777" w:rsidR="0065607D" w:rsidRDefault="0065607D" w:rsidP="0065607D">
            <w:pPr>
              <w:pStyle w:val="B3"/>
              <w:ind w:left="851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…</w:t>
            </w:r>
          </w:p>
          <w:p w14:paraId="27C6698F" w14:textId="77777777" w:rsidR="0065607D" w:rsidRPr="003A58BE" w:rsidRDefault="0065607D" w:rsidP="0065607D">
            <w:pPr>
              <w:pStyle w:val="B3"/>
              <w:ind w:left="851"/>
              <w:rPr>
                <w:noProof/>
                <w:lang w:eastAsia="ko-KR"/>
              </w:rPr>
            </w:pPr>
            <w:r w:rsidRPr="003A58BE">
              <w:rPr>
                <w:noProof/>
                <w:lang w:eastAsia="ko-KR"/>
              </w:rPr>
              <w:t>3&gt;</w:t>
            </w:r>
            <w:r w:rsidRPr="003A58BE">
              <w:rPr>
                <w:noProof/>
                <w:lang w:eastAsia="ko-KR"/>
              </w:rPr>
              <w:tab/>
              <w:t>else if PDCCH content indicates SPS activation:</w:t>
            </w:r>
          </w:p>
          <w:p w14:paraId="5486FA1B" w14:textId="77777777" w:rsidR="0065607D" w:rsidRDefault="0065607D" w:rsidP="0065607D">
            <w:pPr>
              <w:pStyle w:val="B4"/>
              <w:ind w:left="1134"/>
              <w:rPr>
                <w:noProof/>
                <w:lang w:eastAsia="ko-KR"/>
              </w:rPr>
            </w:pPr>
            <w:r w:rsidRPr="003A58BE">
              <w:rPr>
                <w:noProof/>
                <w:lang w:eastAsia="ko-KR"/>
              </w:rPr>
              <w:t>4&gt;</w:t>
            </w:r>
            <w:r w:rsidRPr="003A58BE">
              <w:rPr>
                <w:noProof/>
                <w:lang w:eastAsia="ko-KR"/>
              </w:rPr>
              <w:tab/>
              <w:t>store the downlink assignment for this Serving Cell and the associated HARQ information as configured downlink assignment;</w:t>
            </w:r>
          </w:p>
          <w:p w14:paraId="13F3BA81" w14:textId="2A06736E" w:rsidR="0065607D" w:rsidRDefault="0065607D" w:rsidP="0065607D">
            <w:pPr>
              <w:pStyle w:val="B4"/>
              <w:ind w:left="1134"/>
              <w:rPr>
                <w:b/>
                <w:bCs/>
              </w:rPr>
            </w:pPr>
            <w:r w:rsidRPr="003A58BE">
              <w:rPr>
                <w:noProof/>
                <w:lang w:eastAsia="ko-KR"/>
              </w:rPr>
              <w:t>4&gt;</w:t>
            </w:r>
            <w:r w:rsidRPr="003A58BE">
              <w:rPr>
                <w:noProof/>
                <w:lang w:eastAsia="ko-KR"/>
              </w:rPr>
              <w:tab/>
            </w:r>
            <w:r w:rsidRPr="0065607D">
              <w:rPr>
                <w:noProof/>
                <w:highlight w:val="green"/>
                <w:lang w:eastAsia="ko-KR"/>
              </w:rPr>
              <w:t>initialise or re-initialise the configured downlink assignment for this Serving Cell to start in the associated PDSCH duration and to recur according to rules in clause 5.8.1;</w:t>
            </w:r>
          </w:p>
        </w:tc>
      </w:tr>
      <w:tr w:rsidR="00873EFA" w14:paraId="552D5EC8" w14:textId="77777777" w:rsidTr="002609C5">
        <w:tc>
          <w:tcPr>
            <w:tcW w:w="9923" w:type="dxa"/>
            <w:gridSpan w:val="2"/>
          </w:tcPr>
          <w:p w14:paraId="226C393E" w14:textId="77777777" w:rsidR="00873EFA" w:rsidRPr="003A58BE" w:rsidRDefault="00873EFA" w:rsidP="00873EFA">
            <w:pPr>
              <w:rPr>
                <w:noProof/>
                <w:lang w:eastAsia="ko-KR"/>
              </w:rPr>
            </w:pPr>
            <w:r w:rsidRPr="003A58BE">
              <w:rPr>
                <w:noProof/>
                <w:lang w:eastAsia="ko-KR"/>
              </w:rPr>
              <w:t>For each Serving Cell and each configured downlink assignment, if configured and activated, the MAC entity shall:</w:t>
            </w:r>
          </w:p>
          <w:p w14:paraId="2CDCD76A" w14:textId="77777777" w:rsidR="00873EFA" w:rsidRPr="003A58BE" w:rsidRDefault="00873EFA" w:rsidP="00873EFA">
            <w:pPr>
              <w:pStyle w:val="B1"/>
              <w:rPr>
                <w:noProof/>
                <w:lang w:eastAsia="ko-KR"/>
              </w:rPr>
            </w:pPr>
            <w:r w:rsidRPr="003A58BE">
              <w:rPr>
                <w:noProof/>
                <w:lang w:eastAsia="ko-KR"/>
              </w:rPr>
              <w:t>1&gt;</w:t>
            </w:r>
            <w:r w:rsidRPr="003A58BE">
              <w:rPr>
                <w:noProof/>
                <w:lang w:eastAsia="ko-KR"/>
              </w:rPr>
              <w:tab/>
              <w:t>if the PDSCH duration of the configured downlink assignment does not overlap with the PDSCH duration of a downlink assignment received on the PDCCH for this Serving Cell:</w:t>
            </w:r>
          </w:p>
          <w:p w14:paraId="2F40D9D2" w14:textId="77777777" w:rsidR="00873EFA" w:rsidRPr="003A58BE" w:rsidRDefault="00873EFA" w:rsidP="00873EFA">
            <w:pPr>
              <w:pStyle w:val="B2"/>
              <w:rPr>
                <w:noProof/>
                <w:lang w:eastAsia="ko-KR"/>
              </w:rPr>
            </w:pPr>
            <w:r w:rsidRPr="00DF0685">
              <w:rPr>
                <w:noProof/>
                <w:highlight w:val="cyan"/>
                <w:lang w:eastAsia="ko-KR"/>
              </w:rPr>
              <w:t>2&gt;</w:t>
            </w:r>
            <w:r w:rsidRPr="00DF0685">
              <w:rPr>
                <w:noProof/>
                <w:highlight w:val="cyan"/>
                <w:lang w:eastAsia="ko-KR"/>
              </w:rPr>
              <w:tab/>
              <w:t>instruct the physical layer to receive, in this PDSCH duration, transport block on the DL-SCH according to the configured downlink assignment and to deliver it to the HARQ entity;</w:t>
            </w:r>
          </w:p>
          <w:p w14:paraId="65F11EBC" w14:textId="77777777" w:rsidR="00873EFA" w:rsidRPr="003A58BE" w:rsidRDefault="00873EFA" w:rsidP="00873EFA">
            <w:pPr>
              <w:pStyle w:val="B2"/>
              <w:rPr>
                <w:noProof/>
                <w:lang w:eastAsia="ko-KR"/>
              </w:rPr>
            </w:pPr>
            <w:r w:rsidRPr="003A58BE">
              <w:rPr>
                <w:noProof/>
                <w:lang w:eastAsia="ko-KR"/>
              </w:rPr>
              <w:t>2&gt;</w:t>
            </w:r>
            <w:r w:rsidRPr="003A58BE">
              <w:rPr>
                <w:noProof/>
                <w:lang w:eastAsia="ko-KR"/>
              </w:rPr>
              <w:tab/>
              <w:t>set the HARQ Process ID to the HARQ Process ID associated with this PDSCH duration;</w:t>
            </w:r>
          </w:p>
          <w:p w14:paraId="6E34FD24" w14:textId="77777777" w:rsidR="00873EFA" w:rsidRPr="003A58BE" w:rsidRDefault="00873EFA" w:rsidP="00873EFA">
            <w:pPr>
              <w:pStyle w:val="B2"/>
              <w:rPr>
                <w:noProof/>
                <w:lang w:eastAsia="ko-KR"/>
              </w:rPr>
            </w:pPr>
            <w:r w:rsidRPr="003A58BE">
              <w:rPr>
                <w:noProof/>
                <w:lang w:eastAsia="ko-KR"/>
              </w:rPr>
              <w:t>2&gt;</w:t>
            </w:r>
            <w:r w:rsidRPr="003A58BE">
              <w:rPr>
                <w:noProof/>
                <w:lang w:eastAsia="ko-KR"/>
              </w:rPr>
              <w:tab/>
              <w:t>consider the NDI bit for the corresponding HARQ process to have been toggled;</w:t>
            </w:r>
          </w:p>
          <w:p w14:paraId="6EF8ADB8" w14:textId="2B71789C" w:rsidR="00873EFA" w:rsidRPr="003A58BE" w:rsidRDefault="00873EFA" w:rsidP="00873EFA">
            <w:pPr>
              <w:pStyle w:val="B2"/>
              <w:rPr>
                <w:noProof/>
                <w:lang w:eastAsia="ko-KR"/>
              </w:rPr>
            </w:pPr>
            <w:r w:rsidRPr="003A58BE">
              <w:rPr>
                <w:noProof/>
                <w:lang w:eastAsia="ko-KR"/>
              </w:rPr>
              <w:t>2&gt;</w:t>
            </w:r>
            <w:r w:rsidRPr="003A58BE">
              <w:rPr>
                <w:noProof/>
                <w:lang w:eastAsia="ko-KR"/>
              </w:rPr>
              <w:tab/>
              <w:t>indicate the presence of a configured downlink assignment and deliver the stored HARQ information to the HARQ entity.</w:t>
            </w:r>
          </w:p>
        </w:tc>
      </w:tr>
    </w:tbl>
    <w:p w14:paraId="0461B720" w14:textId="1658F3BC" w:rsidR="00DF0685" w:rsidRDefault="00DF0685" w:rsidP="00164E32">
      <w:pPr>
        <w:rPr>
          <w:b/>
          <w:bCs/>
        </w:rPr>
      </w:pPr>
    </w:p>
    <w:p w14:paraId="44863F59" w14:textId="0612BD0B" w:rsidR="006574CC" w:rsidRPr="006574CC" w:rsidRDefault="006574CC" w:rsidP="00164E32">
      <w:r w:rsidRPr="5A5DE837">
        <w:rPr>
          <w:b/>
          <w:bCs/>
        </w:rPr>
        <w:t>Observation</w:t>
      </w:r>
      <w:r w:rsidR="00DF0685" w:rsidRPr="5A5DE837">
        <w:rPr>
          <w:b/>
          <w:bCs/>
        </w:rPr>
        <w:t xml:space="preserve"> </w:t>
      </w:r>
      <w:r w:rsidR="004E42C8">
        <w:rPr>
          <w:b/>
          <w:bCs/>
        </w:rPr>
        <w:t>3</w:t>
      </w:r>
      <w:r w:rsidRPr="5A5DE837">
        <w:rPr>
          <w:b/>
          <w:bCs/>
        </w:rPr>
        <w:t>:</w:t>
      </w:r>
      <w:r>
        <w:t xml:space="preserve"> According to the MAC specification</w:t>
      </w:r>
      <w:r w:rsidR="00DF0685">
        <w:t xml:space="preserve"> 5.3.1</w:t>
      </w:r>
      <w:r>
        <w:t>, the SPS-activation DCI does not lead to indication of “the presence of a downlink assignment</w:t>
      </w:r>
      <w:r w:rsidR="00DF0685">
        <w:t xml:space="preserve">” there is no related delivery of the associated </w:t>
      </w:r>
      <w:r>
        <w:t xml:space="preserve">  HARQ information to the HARQ entity. </w:t>
      </w:r>
      <w:r w:rsidR="0F694878">
        <w:t>In other words,</w:t>
      </w:r>
      <w:r>
        <w:t xml:space="preserve"> the SPS-activation DCI does not schedule the 1</w:t>
      </w:r>
      <w:r w:rsidRPr="5A5DE837">
        <w:rPr>
          <w:vertAlign w:val="superscript"/>
        </w:rPr>
        <w:t>st</w:t>
      </w:r>
      <w:r>
        <w:t xml:space="preserve"> SPS-PDSCH, it just activates the SPS-PDSCH operation.</w:t>
      </w:r>
    </w:p>
    <w:p w14:paraId="2D3ECFB3" w14:textId="17EB107C" w:rsidR="006574CC" w:rsidRDefault="00DF0685" w:rsidP="00164E32">
      <w:r w:rsidRPr="006574CC">
        <w:rPr>
          <w:b/>
          <w:bCs/>
        </w:rPr>
        <w:t>Observation</w:t>
      </w:r>
      <w:r>
        <w:rPr>
          <w:b/>
          <w:bCs/>
        </w:rPr>
        <w:t xml:space="preserve"> </w:t>
      </w:r>
      <w:r w:rsidR="004E42C8">
        <w:rPr>
          <w:b/>
          <w:bCs/>
        </w:rPr>
        <w:t>4</w:t>
      </w:r>
      <w:r w:rsidRPr="006574CC">
        <w:rPr>
          <w:b/>
          <w:bCs/>
        </w:rPr>
        <w:t>:</w:t>
      </w:r>
      <w:r>
        <w:t xml:space="preserve"> According to the MAC specification subclause 5.3.1, the SPS-PDSCH reception after receiving the activation DCI follows the SPS-PDSCH configuration.</w:t>
      </w:r>
    </w:p>
    <w:p w14:paraId="6B420FBE" w14:textId="5EFDC38F" w:rsidR="00DF0685" w:rsidRPr="00DF0685" w:rsidRDefault="00DF0685" w:rsidP="00164E32">
      <w:r w:rsidRPr="0F075C14">
        <w:rPr>
          <w:b/>
          <w:bCs/>
        </w:rPr>
        <w:t>Proposal 1</w:t>
      </w:r>
      <w:r>
        <w:t>: based on the above two observation</w:t>
      </w:r>
      <w:r w:rsidR="0B77C986">
        <w:t>s</w:t>
      </w:r>
      <w:r>
        <w:t>, conclude that the 1</w:t>
      </w:r>
      <w:r w:rsidRPr="0F075C14">
        <w:rPr>
          <w:vertAlign w:val="superscript"/>
        </w:rPr>
        <w:t>st</w:t>
      </w:r>
      <w:r>
        <w:t xml:space="preserve"> SPS-PDSCH af</w:t>
      </w:r>
      <w:r w:rsidR="00E80051">
        <w:t>t</w:t>
      </w:r>
      <w:r>
        <w:t xml:space="preserve">er receiving the activation DCI is considered as SPS-PDSCH, and the PUCCH handling follows the </w:t>
      </w:r>
      <w:r w:rsidRPr="0F075C14">
        <w:rPr>
          <w:i/>
          <w:iCs/>
        </w:rPr>
        <w:t>SPS-Config</w:t>
      </w:r>
      <w:r>
        <w:t>. The PUCCH-related fields in the SPS-PDSCH activation DCI are ignored.</w:t>
      </w:r>
    </w:p>
    <w:bookmarkEnd w:id="1"/>
    <w:p w14:paraId="7E21AC92" w14:textId="2135D50D" w:rsidR="00893A70" w:rsidRDefault="04C51556">
      <w:r w:rsidRPr="0F075C14">
        <w:rPr>
          <w:b/>
          <w:bCs/>
        </w:rPr>
        <w:lastRenderedPageBreak/>
        <w:t xml:space="preserve">Proposal 2: </w:t>
      </w:r>
      <w:r>
        <w:t>Agree to the following clarification to TS 38.213</w:t>
      </w:r>
      <w:r w:rsidR="004F18D0">
        <w:t xml:space="preserve"> v</w:t>
      </w:r>
      <w:r w:rsidR="002252D8">
        <w:t>15.14.0</w:t>
      </w:r>
      <w:r w:rsidR="00B80A2D">
        <w:t xml:space="preserve"> </w:t>
      </w:r>
      <w:r w:rsidR="00B80A2D" w:rsidRPr="00AC0568">
        <w:t xml:space="preserve">and </w:t>
      </w:r>
      <w:r w:rsidR="00B80A2D" w:rsidRPr="004E42C8">
        <w:t>v16.8.0</w:t>
      </w:r>
      <w:r w:rsidR="00417508">
        <w:t>. A corresponding draft CR to Rel-15 is provided in [7]</w:t>
      </w:r>
      <w:r w:rsidRPr="00AC0568">
        <w:t>: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9630"/>
      </w:tblGrid>
      <w:tr w:rsidR="0F075C14" w14:paraId="0EB79541" w14:textId="77777777" w:rsidTr="0F075C14">
        <w:tc>
          <w:tcPr>
            <w:tcW w:w="9630" w:type="dxa"/>
          </w:tcPr>
          <w:p w14:paraId="52A0F973" w14:textId="187F62AC" w:rsidR="000B6DD2" w:rsidRPr="004E42C8" w:rsidRDefault="000B6DD2" w:rsidP="0F075C14">
            <w:pPr>
              <w:rPr>
                <w:rFonts w:eastAsia="Times New Roman"/>
                <w:b/>
                <w:bCs/>
                <w:lang w:val="en-US"/>
              </w:rPr>
            </w:pPr>
            <w:r w:rsidRPr="004E42C8">
              <w:rPr>
                <w:rFonts w:eastAsia="Times New Roman"/>
                <w:b/>
                <w:bCs/>
                <w:lang w:val="en-US"/>
              </w:rPr>
              <w:t>Rel-15:</w:t>
            </w:r>
          </w:p>
          <w:p w14:paraId="69F92EEF" w14:textId="3212E409" w:rsidR="000B6DD2" w:rsidRDefault="000B6DD2" w:rsidP="0F075C14">
            <w:pPr>
              <w:rPr>
                <w:rFonts w:eastAsia="Times New Roman"/>
                <w:lang w:val="en-US"/>
              </w:rPr>
            </w:pPr>
            <w:r w:rsidRPr="0F075C14">
              <w:rPr>
                <w:rFonts w:eastAsia="Times New Roman"/>
                <w:lang w:val="en-US"/>
              </w:rPr>
              <w:t xml:space="preserve">If a UE transmits HARQ-ACK information corresponding only to </w:t>
            </w:r>
            <w:r w:rsidRPr="0F075C14">
              <w:rPr>
                <w:rFonts w:eastAsia="Times New Roman"/>
              </w:rPr>
              <w:t xml:space="preserve">a PDSCH reception </w:t>
            </w:r>
            <w:r w:rsidRPr="0F075C14">
              <w:rPr>
                <w:lang w:eastAsia="zh-CN"/>
              </w:rPr>
              <w:t>without</w:t>
            </w:r>
            <w:r w:rsidRPr="0F075C14">
              <w:rPr>
                <w:rFonts w:eastAsia="Times New Roman"/>
              </w:rPr>
              <w:t xml:space="preserve"> a corresponding PDCCH, a PUCCH resource for corresponding PUCCH transmission with HARQ-ACK information is provided by </w:t>
            </w:r>
            <w:r w:rsidRPr="0F075C14">
              <w:rPr>
                <w:rFonts w:eastAsia="Times New Roman"/>
                <w:i/>
                <w:iCs/>
              </w:rPr>
              <w:t>n1PUCCH-AN</w:t>
            </w:r>
            <w:r w:rsidRPr="0F075C14">
              <w:rPr>
                <w:rFonts w:eastAsia="Times New Roman"/>
              </w:rPr>
              <w:t xml:space="preserve">. </w:t>
            </w:r>
            <w:r w:rsidRPr="0F075C14">
              <w:rPr>
                <w:rFonts w:eastAsia="Times New Roman"/>
                <w:color w:val="FF0000"/>
                <w:u w:val="single"/>
              </w:rPr>
              <w:t>A PDCCH carrying a DL SPS activation is not considered to correspond to any of the SPS</w:t>
            </w:r>
            <w:r>
              <w:rPr>
                <w:rFonts w:eastAsia="Times New Roman"/>
                <w:color w:val="FF0000"/>
                <w:u w:val="single"/>
              </w:rPr>
              <w:t xml:space="preserve"> </w:t>
            </w:r>
            <w:r w:rsidRPr="0F075C14">
              <w:rPr>
                <w:rFonts w:eastAsia="Times New Roman"/>
                <w:color w:val="FF0000"/>
                <w:u w:val="single"/>
              </w:rPr>
              <w:t>PDSCHs.</w:t>
            </w:r>
          </w:p>
          <w:p w14:paraId="6C9F131A" w14:textId="23D83099" w:rsidR="000B6DD2" w:rsidRPr="004E42C8" w:rsidRDefault="000B6DD2" w:rsidP="0F075C14">
            <w:pPr>
              <w:rPr>
                <w:rFonts w:eastAsia="Times New Roman"/>
                <w:b/>
                <w:bCs/>
                <w:lang w:val="en-US"/>
              </w:rPr>
            </w:pPr>
            <w:r w:rsidRPr="004E42C8">
              <w:rPr>
                <w:rFonts w:eastAsia="Times New Roman"/>
                <w:b/>
                <w:bCs/>
                <w:lang w:val="en-US"/>
              </w:rPr>
              <w:t>Rel-16:</w:t>
            </w:r>
          </w:p>
          <w:p w14:paraId="517C3342" w14:textId="10CDF306" w:rsidR="2E291042" w:rsidRDefault="2E291042" w:rsidP="0F075C14">
            <w:pPr>
              <w:rPr>
                <w:lang w:val="en-US"/>
              </w:rPr>
            </w:pPr>
            <w:r w:rsidRPr="0F075C14">
              <w:rPr>
                <w:rFonts w:eastAsia="Times New Roman"/>
                <w:lang w:val="en-US"/>
              </w:rPr>
              <w:t xml:space="preserve">If a </w:t>
            </w:r>
            <w:r w:rsidRPr="000B6DD2">
              <w:rPr>
                <w:rFonts w:eastAsia="Times New Roman"/>
                <w:lang w:val="en-US"/>
              </w:rPr>
              <w:t xml:space="preserve">UE </w:t>
            </w:r>
            <w:r w:rsidR="008B61CC" w:rsidRPr="004E42C8">
              <w:rPr>
                <w:iCs/>
              </w:rPr>
              <w:t xml:space="preserve">is not provided </w:t>
            </w:r>
            <w:r w:rsidR="008B61CC" w:rsidRPr="004E42C8">
              <w:rPr>
                <w:rFonts w:eastAsia="Gulim"/>
                <w:i/>
                <w:iCs/>
              </w:rPr>
              <w:t>SPS-PUCCH-AN-List</w:t>
            </w:r>
            <w:r w:rsidR="008B61CC" w:rsidRPr="004E42C8">
              <w:rPr>
                <w:iCs/>
              </w:rPr>
              <w:t xml:space="preserve"> and</w:t>
            </w:r>
            <w:r w:rsidR="008B61CC" w:rsidRPr="000B6DD2">
              <w:rPr>
                <w:iCs/>
              </w:rPr>
              <w:t xml:space="preserve"> </w:t>
            </w:r>
            <w:r w:rsidRPr="0F075C14">
              <w:rPr>
                <w:rFonts w:eastAsia="Times New Roman"/>
                <w:lang w:val="en-US"/>
              </w:rPr>
              <w:t xml:space="preserve">transmits HARQ-ACK information corresponding only to </w:t>
            </w:r>
            <w:r w:rsidRPr="0F075C14">
              <w:rPr>
                <w:rFonts w:eastAsia="Times New Roman"/>
              </w:rPr>
              <w:t xml:space="preserve">a PDSCH reception </w:t>
            </w:r>
            <w:r w:rsidRPr="0F075C14">
              <w:rPr>
                <w:lang w:eastAsia="zh-CN"/>
              </w:rPr>
              <w:t>without</w:t>
            </w:r>
            <w:r w:rsidRPr="0F075C14">
              <w:rPr>
                <w:rFonts w:eastAsia="Times New Roman"/>
              </w:rPr>
              <w:t xml:space="preserve"> a corresponding PDCCH, a PUCCH resource for corresponding PUCCH transmission with HARQ-ACK information is provided by </w:t>
            </w:r>
            <w:r w:rsidRPr="0F075C14">
              <w:rPr>
                <w:rFonts w:eastAsia="Times New Roman"/>
                <w:i/>
                <w:iCs/>
              </w:rPr>
              <w:t>n1PUCCH-AN</w:t>
            </w:r>
            <w:r w:rsidRPr="0F075C14">
              <w:rPr>
                <w:rFonts w:eastAsia="Times New Roman"/>
              </w:rPr>
              <w:t xml:space="preserve">. </w:t>
            </w:r>
            <w:r w:rsidRPr="0F075C14">
              <w:rPr>
                <w:rFonts w:eastAsia="Times New Roman"/>
                <w:color w:val="FF0000"/>
                <w:u w:val="single"/>
              </w:rPr>
              <w:t>A PDCCH carrying a DL SPS activation is not considered to correspond to any of the SPS</w:t>
            </w:r>
            <w:r w:rsidR="000B6DD2">
              <w:rPr>
                <w:rFonts w:eastAsia="Times New Roman"/>
                <w:color w:val="FF0000"/>
                <w:u w:val="single"/>
              </w:rPr>
              <w:t xml:space="preserve"> </w:t>
            </w:r>
            <w:r w:rsidRPr="0F075C14">
              <w:rPr>
                <w:rFonts w:eastAsia="Times New Roman"/>
                <w:color w:val="FF0000"/>
                <w:u w:val="single"/>
              </w:rPr>
              <w:t>PDSCHs.</w:t>
            </w:r>
          </w:p>
        </w:tc>
      </w:tr>
    </w:tbl>
    <w:p w14:paraId="3C727D09" w14:textId="0A738D6B" w:rsidR="5A5DE837" w:rsidRDefault="5A5DE837" w:rsidP="5A5DE837"/>
    <w:p w14:paraId="10445A01" w14:textId="480CC7E1" w:rsidR="00885580" w:rsidRDefault="007820D0" w:rsidP="00885580">
      <w:pPr>
        <w:pStyle w:val="Heading1"/>
      </w:pPr>
      <w:r>
        <w:t>Conclusion</w:t>
      </w:r>
    </w:p>
    <w:p w14:paraId="4F2E552D" w14:textId="77777777" w:rsidR="004E42C8" w:rsidRDefault="004E42C8" w:rsidP="004E42C8">
      <w:r w:rsidRPr="006574CC">
        <w:rPr>
          <w:b/>
          <w:bCs/>
        </w:rPr>
        <w:t>Observation</w:t>
      </w:r>
      <w:r>
        <w:rPr>
          <w:b/>
          <w:bCs/>
        </w:rPr>
        <w:t xml:space="preserve"> 1</w:t>
      </w:r>
      <w:r w:rsidRPr="006574CC">
        <w:rPr>
          <w:b/>
          <w:bCs/>
        </w:rPr>
        <w:t>:</w:t>
      </w:r>
      <w:r>
        <w:t xml:space="preserve"> This part of TS 38.213 is not clear whether the 1</w:t>
      </w:r>
      <w:r w:rsidRPr="00D32CC3">
        <w:rPr>
          <w:vertAlign w:val="superscript"/>
        </w:rPr>
        <w:t>st</w:t>
      </w:r>
      <w:r>
        <w:t xml:space="preserve"> PDSCH after receiving the activation DCI should be considered as having a corresponding PDCCH, or not having a corresponding PDCCH, and thus whether the PUCCH resource </w:t>
      </w:r>
      <w:r w:rsidRPr="004E42C8">
        <w:rPr>
          <w:i/>
          <w:iCs/>
        </w:rPr>
        <w:t>n1PUCCH-AN</w:t>
      </w:r>
      <w:r>
        <w:t xml:space="preserve"> in the </w:t>
      </w:r>
      <w:r>
        <w:rPr>
          <w:i/>
          <w:iCs/>
        </w:rPr>
        <w:t>SPS-Config</w:t>
      </w:r>
      <w:r>
        <w:t>, or the PUCCH resource indicated by the activation DCI should be used to convey the HARQ-ACK of the 1</w:t>
      </w:r>
      <w:r w:rsidRPr="00770C23">
        <w:rPr>
          <w:vertAlign w:val="superscript"/>
        </w:rPr>
        <w:t>st</w:t>
      </w:r>
      <w:r>
        <w:t xml:space="preserve"> SPS-PDSCH.</w:t>
      </w:r>
    </w:p>
    <w:p w14:paraId="254E5354" w14:textId="77777777" w:rsidR="004E42C8" w:rsidRDefault="004E42C8" w:rsidP="004E42C8">
      <w:r w:rsidRPr="006574CC">
        <w:rPr>
          <w:b/>
          <w:bCs/>
        </w:rPr>
        <w:t>Observation</w:t>
      </w:r>
      <w:r>
        <w:rPr>
          <w:b/>
          <w:bCs/>
        </w:rPr>
        <w:t xml:space="preserve"> 2</w:t>
      </w:r>
      <w:r w:rsidRPr="006574CC">
        <w:rPr>
          <w:b/>
          <w:bCs/>
        </w:rPr>
        <w:t>:</w:t>
      </w:r>
      <w:r>
        <w:t xml:space="preserve"> TS 38.213 in Rel-16 is clear that any SPS PDSCH (including the 1</w:t>
      </w:r>
      <w:r w:rsidRPr="00D32CC3">
        <w:rPr>
          <w:vertAlign w:val="superscript"/>
        </w:rPr>
        <w:t>st</w:t>
      </w:r>
      <w:r>
        <w:t xml:space="preserve"> SPS PDSCH after receiving the activation DCI) is to utilize the configured SPS resource list </w:t>
      </w:r>
      <w:r w:rsidRPr="00634BCB">
        <w:rPr>
          <w:rFonts w:eastAsia="Gulim"/>
          <w:i/>
          <w:iCs/>
        </w:rPr>
        <w:t>SPS-PUCCH-AN-List</w:t>
      </w:r>
      <w:r>
        <w:t>.</w:t>
      </w:r>
    </w:p>
    <w:p w14:paraId="225BA3A6" w14:textId="77777777" w:rsidR="004E42C8" w:rsidRPr="006574CC" w:rsidRDefault="004E42C8" w:rsidP="004E42C8">
      <w:r w:rsidRPr="5A5DE837">
        <w:rPr>
          <w:b/>
          <w:bCs/>
        </w:rPr>
        <w:t xml:space="preserve">Observation </w:t>
      </w:r>
      <w:r>
        <w:rPr>
          <w:b/>
          <w:bCs/>
        </w:rPr>
        <w:t>3</w:t>
      </w:r>
      <w:r w:rsidRPr="5A5DE837">
        <w:rPr>
          <w:b/>
          <w:bCs/>
        </w:rPr>
        <w:t>:</w:t>
      </w:r>
      <w:r>
        <w:t xml:space="preserve"> According to the MAC specification 5.3.1, the SPS-activation DCI does not lead to indication of “the presence of a downlink assignment” there is no related delivery of the associated   HARQ information to the HARQ entity. In other words, the SPS-activation DCI does not schedule the 1</w:t>
      </w:r>
      <w:r w:rsidRPr="5A5DE837">
        <w:rPr>
          <w:vertAlign w:val="superscript"/>
        </w:rPr>
        <w:t>st</w:t>
      </w:r>
      <w:r>
        <w:t xml:space="preserve"> SPS-PDSCH, it just activates the SPS-PDSCH operation.</w:t>
      </w:r>
    </w:p>
    <w:p w14:paraId="30A1ECA6" w14:textId="6AED9B97" w:rsidR="004E42C8" w:rsidRDefault="004E42C8" w:rsidP="004E42C8">
      <w:r w:rsidRPr="006574CC">
        <w:rPr>
          <w:b/>
          <w:bCs/>
        </w:rPr>
        <w:t>Observation</w:t>
      </w:r>
      <w:r>
        <w:rPr>
          <w:b/>
          <w:bCs/>
        </w:rPr>
        <w:t xml:space="preserve"> 4</w:t>
      </w:r>
      <w:r w:rsidRPr="006574CC">
        <w:rPr>
          <w:b/>
          <w:bCs/>
        </w:rPr>
        <w:t>:</w:t>
      </w:r>
      <w:r>
        <w:t xml:space="preserve"> According to the MAC specification subclause 5.3.1, the SPS-PDSCH reception after receiving the activation DCI follows the SPS-PDSCH configuration.</w:t>
      </w:r>
    </w:p>
    <w:p w14:paraId="2252FA9E" w14:textId="77777777" w:rsidR="004E42C8" w:rsidRDefault="004E42C8" w:rsidP="004E42C8"/>
    <w:p w14:paraId="4271C8D3" w14:textId="12820DAA" w:rsidR="004E42C8" w:rsidRDefault="004E42C8" w:rsidP="004E42C8">
      <w:r>
        <w:t>According to the current specifications, t</w:t>
      </w:r>
      <w:r w:rsidRPr="00164E32">
        <w:t xml:space="preserve">he </w:t>
      </w:r>
      <w:r>
        <w:t>1</w:t>
      </w:r>
      <w:r w:rsidRPr="00DE72D2">
        <w:rPr>
          <w:vertAlign w:val="superscript"/>
        </w:rPr>
        <w:t>st</w:t>
      </w:r>
      <w:r>
        <w:t xml:space="preserve"> SPS-PDSCH after receiving the SPS activation DCI is considered as SPS-PDSCH, and the related HARQ-ACK transmission follows the SPS-config. However, RAN1 specifications leave this somewhat up for interpretation and a clarification might be beneficial.</w:t>
      </w:r>
    </w:p>
    <w:p w14:paraId="4F0071DF" w14:textId="77777777" w:rsidR="004E42C8" w:rsidRPr="00DF0685" w:rsidRDefault="004E42C8" w:rsidP="004E42C8">
      <w:r w:rsidRPr="0F075C14">
        <w:rPr>
          <w:b/>
          <w:bCs/>
        </w:rPr>
        <w:t>Proposal 1</w:t>
      </w:r>
      <w:r>
        <w:t>: based on the above two observations, conclude that the 1</w:t>
      </w:r>
      <w:r w:rsidRPr="0F075C14">
        <w:rPr>
          <w:vertAlign w:val="superscript"/>
        </w:rPr>
        <w:t>st</w:t>
      </w:r>
      <w:r>
        <w:t xml:space="preserve"> SPS-PDSCH after receiving the activation DCI is considered as SPS-PDSCH, and the PUCCH handling follows the </w:t>
      </w:r>
      <w:r w:rsidRPr="0F075C14">
        <w:rPr>
          <w:i/>
          <w:iCs/>
        </w:rPr>
        <w:t>SPS-Config</w:t>
      </w:r>
      <w:r>
        <w:t>. The PUCCH-related fields in the SPS-PDSCH activation DCI are ignored.</w:t>
      </w:r>
    </w:p>
    <w:p w14:paraId="5F1D627C" w14:textId="77777777" w:rsidR="004E42C8" w:rsidRDefault="004E42C8" w:rsidP="004E42C8">
      <w:r w:rsidRPr="0F075C14">
        <w:rPr>
          <w:b/>
          <w:bCs/>
        </w:rPr>
        <w:t xml:space="preserve">Proposal 2: </w:t>
      </w:r>
      <w:r>
        <w:t xml:space="preserve">Agree to the following clarification to TS 38.213 v15.14.0 </w:t>
      </w:r>
      <w:r w:rsidRPr="00AC0568">
        <w:t xml:space="preserve">and </w:t>
      </w:r>
      <w:r w:rsidRPr="004E42C8">
        <w:t>v16.8.0</w:t>
      </w:r>
      <w:r>
        <w:t>. A corresponding draft CR to Rel-15 is provided in [7]</w:t>
      </w:r>
      <w:r w:rsidRPr="00AC0568">
        <w:t>: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9350"/>
      </w:tblGrid>
      <w:tr w:rsidR="00893A70" w14:paraId="48407672" w14:textId="77777777" w:rsidTr="00893A70">
        <w:tc>
          <w:tcPr>
            <w:tcW w:w="9350" w:type="dxa"/>
          </w:tcPr>
          <w:p w14:paraId="16FB8786" w14:textId="77777777" w:rsidR="004E42C8" w:rsidRPr="004E42C8" w:rsidRDefault="004E42C8" w:rsidP="004E42C8">
            <w:pPr>
              <w:rPr>
                <w:rFonts w:eastAsia="Times New Roman"/>
                <w:b/>
                <w:bCs/>
                <w:lang w:val="en-US"/>
              </w:rPr>
            </w:pPr>
            <w:r w:rsidRPr="004E42C8">
              <w:rPr>
                <w:rFonts w:eastAsia="Times New Roman"/>
                <w:b/>
                <w:bCs/>
                <w:lang w:val="en-US"/>
              </w:rPr>
              <w:t>Rel-15:</w:t>
            </w:r>
          </w:p>
          <w:p w14:paraId="4A8AF04D" w14:textId="77777777" w:rsidR="004E42C8" w:rsidRDefault="004E42C8" w:rsidP="004E42C8">
            <w:pPr>
              <w:rPr>
                <w:rFonts w:eastAsia="Times New Roman"/>
                <w:lang w:val="en-US"/>
              </w:rPr>
            </w:pPr>
            <w:r w:rsidRPr="0F075C14">
              <w:rPr>
                <w:rFonts w:eastAsia="Times New Roman"/>
                <w:lang w:val="en-US"/>
              </w:rPr>
              <w:t xml:space="preserve">If a UE transmits HARQ-ACK information corresponding only to </w:t>
            </w:r>
            <w:r w:rsidRPr="0F075C14">
              <w:rPr>
                <w:rFonts w:eastAsia="Times New Roman"/>
              </w:rPr>
              <w:t xml:space="preserve">a PDSCH reception </w:t>
            </w:r>
            <w:r w:rsidRPr="0F075C14">
              <w:rPr>
                <w:lang w:eastAsia="zh-CN"/>
              </w:rPr>
              <w:t>without</w:t>
            </w:r>
            <w:r w:rsidRPr="0F075C14">
              <w:rPr>
                <w:rFonts w:eastAsia="Times New Roman"/>
              </w:rPr>
              <w:t xml:space="preserve"> a corresponding PDCCH, a PUCCH resource for corresponding PUCCH transmission with HARQ-ACK information is provided by </w:t>
            </w:r>
            <w:r w:rsidRPr="0F075C14">
              <w:rPr>
                <w:rFonts w:eastAsia="Times New Roman"/>
                <w:i/>
                <w:iCs/>
              </w:rPr>
              <w:t>n1PUCCH-AN</w:t>
            </w:r>
            <w:r w:rsidRPr="0F075C14">
              <w:rPr>
                <w:rFonts w:eastAsia="Times New Roman"/>
              </w:rPr>
              <w:t xml:space="preserve">. </w:t>
            </w:r>
            <w:r w:rsidRPr="0F075C14">
              <w:rPr>
                <w:rFonts w:eastAsia="Times New Roman"/>
                <w:color w:val="FF0000"/>
                <w:u w:val="single"/>
              </w:rPr>
              <w:t>A PDCCH carrying a DL SPS activation is not considered to correspond to any of the SPS</w:t>
            </w:r>
            <w:r>
              <w:rPr>
                <w:rFonts w:eastAsia="Times New Roman"/>
                <w:color w:val="FF0000"/>
                <w:u w:val="single"/>
              </w:rPr>
              <w:t xml:space="preserve"> </w:t>
            </w:r>
            <w:r w:rsidRPr="0F075C14">
              <w:rPr>
                <w:rFonts w:eastAsia="Times New Roman"/>
                <w:color w:val="FF0000"/>
                <w:u w:val="single"/>
              </w:rPr>
              <w:t>PDSCHs.</w:t>
            </w:r>
          </w:p>
          <w:p w14:paraId="4F31A4E5" w14:textId="77777777" w:rsidR="004E42C8" w:rsidRPr="004E42C8" w:rsidRDefault="004E42C8" w:rsidP="004E42C8">
            <w:pPr>
              <w:rPr>
                <w:rFonts w:eastAsia="Times New Roman"/>
                <w:b/>
                <w:bCs/>
                <w:lang w:val="en-US"/>
              </w:rPr>
            </w:pPr>
            <w:r w:rsidRPr="004E42C8">
              <w:rPr>
                <w:rFonts w:eastAsia="Times New Roman"/>
                <w:b/>
                <w:bCs/>
                <w:lang w:val="en-US"/>
              </w:rPr>
              <w:t>Rel-16:</w:t>
            </w:r>
          </w:p>
          <w:p w14:paraId="088743CB" w14:textId="3E8FC6C0" w:rsidR="00893A70" w:rsidRDefault="004E42C8" w:rsidP="004E42C8">
            <w:pPr>
              <w:rPr>
                <w:lang w:val="en-US"/>
              </w:rPr>
            </w:pPr>
            <w:r w:rsidRPr="0F075C14">
              <w:rPr>
                <w:rFonts w:eastAsia="Times New Roman"/>
                <w:lang w:val="en-US"/>
              </w:rPr>
              <w:t xml:space="preserve">If a </w:t>
            </w:r>
            <w:r w:rsidRPr="000B6DD2">
              <w:rPr>
                <w:rFonts w:eastAsia="Times New Roman"/>
                <w:lang w:val="en-US"/>
              </w:rPr>
              <w:t xml:space="preserve">UE </w:t>
            </w:r>
            <w:r w:rsidRPr="004E42C8">
              <w:rPr>
                <w:iCs/>
              </w:rPr>
              <w:t xml:space="preserve">is not provided </w:t>
            </w:r>
            <w:r w:rsidRPr="004E42C8">
              <w:rPr>
                <w:rFonts w:eastAsia="Gulim"/>
                <w:i/>
                <w:iCs/>
              </w:rPr>
              <w:t>SPS-PUCCH-AN-List</w:t>
            </w:r>
            <w:r w:rsidRPr="004E42C8">
              <w:rPr>
                <w:iCs/>
              </w:rPr>
              <w:t xml:space="preserve"> and</w:t>
            </w:r>
            <w:r w:rsidRPr="000B6DD2">
              <w:rPr>
                <w:iCs/>
              </w:rPr>
              <w:t xml:space="preserve"> </w:t>
            </w:r>
            <w:r w:rsidRPr="0F075C14">
              <w:rPr>
                <w:rFonts w:eastAsia="Times New Roman"/>
                <w:lang w:val="en-US"/>
              </w:rPr>
              <w:t xml:space="preserve">transmits HARQ-ACK information corresponding only to </w:t>
            </w:r>
            <w:r w:rsidRPr="0F075C14">
              <w:rPr>
                <w:rFonts w:eastAsia="Times New Roman"/>
              </w:rPr>
              <w:t xml:space="preserve">a PDSCH reception </w:t>
            </w:r>
            <w:r w:rsidRPr="0F075C14">
              <w:rPr>
                <w:lang w:eastAsia="zh-CN"/>
              </w:rPr>
              <w:t>without</w:t>
            </w:r>
            <w:r w:rsidRPr="0F075C14">
              <w:rPr>
                <w:rFonts w:eastAsia="Times New Roman"/>
              </w:rPr>
              <w:t xml:space="preserve"> a corresponding PDCCH, a PUCCH resource for corresponding PUCCH transmission with HARQ-ACK information is provided by </w:t>
            </w:r>
            <w:r w:rsidRPr="0F075C14">
              <w:rPr>
                <w:rFonts w:eastAsia="Times New Roman"/>
                <w:i/>
                <w:iCs/>
              </w:rPr>
              <w:t>n1PUCCH-AN</w:t>
            </w:r>
            <w:r w:rsidRPr="0F075C14">
              <w:rPr>
                <w:rFonts w:eastAsia="Times New Roman"/>
              </w:rPr>
              <w:t xml:space="preserve">. </w:t>
            </w:r>
            <w:r w:rsidRPr="0F075C14">
              <w:rPr>
                <w:rFonts w:eastAsia="Times New Roman"/>
                <w:color w:val="FF0000"/>
                <w:u w:val="single"/>
              </w:rPr>
              <w:t>A PDCCH carrying a DL SPS activation is not considered to correspond to any of the SPS</w:t>
            </w:r>
            <w:r>
              <w:rPr>
                <w:rFonts w:eastAsia="Times New Roman"/>
                <w:color w:val="FF0000"/>
                <w:u w:val="single"/>
              </w:rPr>
              <w:t xml:space="preserve"> </w:t>
            </w:r>
            <w:r w:rsidRPr="0F075C14">
              <w:rPr>
                <w:rFonts w:eastAsia="Times New Roman"/>
                <w:color w:val="FF0000"/>
                <w:u w:val="single"/>
              </w:rPr>
              <w:t>PDSCHs.</w:t>
            </w:r>
          </w:p>
        </w:tc>
      </w:tr>
    </w:tbl>
    <w:p w14:paraId="2D27304A" w14:textId="77777777" w:rsidR="00164E32" w:rsidRPr="001337A5" w:rsidRDefault="00164E32" w:rsidP="001F201D">
      <w:pPr>
        <w:rPr>
          <w:lang w:val="en-US"/>
        </w:rPr>
      </w:pP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lastRenderedPageBreak/>
        <w:t>References</w:t>
      </w:r>
    </w:p>
    <w:p w14:paraId="1A54546F" w14:textId="3B230023" w:rsidR="00D611D0" w:rsidRDefault="00D611D0" w:rsidP="00D611D0">
      <w:pPr>
        <w:pStyle w:val="ListParagraph"/>
        <w:numPr>
          <w:ilvl w:val="0"/>
          <w:numId w:val="27"/>
        </w:numPr>
        <w:rPr>
          <w:sz w:val="20"/>
          <w:szCs w:val="20"/>
        </w:rPr>
      </w:pPr>
      <w:r>
        <w:rPr>
          <w:sz w:val="20"/>
          <w:szCs w:val="20"/>
        </w:rPr>
        <w:t>3GPP TS 38.213</w:t>
      </w:r>
      <w:r w:rsidR="003D50BC">
        <w:rPr>
          <w:sz w:val="20"/>
          <w:szCs w:val="20"/>
        </w:rPr>
        <w:t xml:space="preserve"> </w:t>
      </w:r>
      <w:r w:rsidR="00DE72D2">
        <w:rPr>
          <w:sz w:val="20"/>
          <w:szCs w:val="20"/>
        </w:rPr>
        <w:t xml:space="preserve">NR; </w:t>
      </w:r>
      <w:r w:rsidRPr="004A13C8">
        <w:rPr>
          <w:sz w:val="20"/>
          <w:szCs w:val="20"/>
        </w:rPr>
        <w:t xml:space="preserve">Physical </w:t>
      </w:r>
      <w:proofErr w:type="spellStart"/>
      <w:r w:rsidRPr="004A13C8">
        <w:rPr>
          <w:sz w:val="20"/>
          <w:szCs w:val="20"/>
        </w:rPr>
        <w:t>layer</w:t>
      </w:r>
      <w:proofErr w:type="spellEnd"/>
      <w:r w:rsidRPr="004A13C8">
        <w:rPr>
          <w:sz w:val="20"/>
          <w:szCs w:val="20"/>
        </w:rPr>
        <w:t xml:space="preserve"> </w:t>
      </w:r>
      <w:proofErr w:type="spellStart"/>
      <w:r w:rsidRPr="004A13C8">
        <w:rPr>
          <w:sz w:val="20"/>
          <w:szCs w:val="20"/>
        </w:rPr>
        <w:t>procedures</w:t>
      </w:r>
      <w:proofErr w:type="spellEnd"/>
      <w:r w:rsidRPr="004A13C8">
        <w:rPr>
          <w:sz w:val="20"/>
          <w:szCs w:val="20"/>
        </w:rPr>
        <w:t xml:space="preserve"> for </w:t>
      </w:r>
      <w:proofErr w:type="spellStart"/>
      <w:r w:rsidRPr="004A13C8">
        <w:rPr>
          <w:sz w:val="20"/>
          <w:szCs w:val="20"/>
        </w:rPr>
        <w:t>control</w:t>
      </w:r>
      <w:proofErr w:type="spellEnd"/>
    </w:p>
    <w:p w14:paraId="7470729C" w14:textId="18132AFD" w:rsidR="00DE72D2" w:rsidRPr="00DE72D2" w:rsidRDefault="00DE72D2" w:rsidP="00DE72D2">
      <w:pPr>
        <w:pStyle w:val="ListParagraph"/>
        <w:numPr>
          <w:ilvl w:val="0"/>
          <w:numId w:val="27"/>
        </w:numPr>
        <w:rPr>
          <w:sz w:val="20"/>
          <w:szCs w:val="20"/>
        </w:rPr>
      </w:pPr>
      <w:r w:rsidRPr="00DE72D2">
        <w:rPr>
          <w:sz w:val="20"/>
          <w:szCs w:val="20"/>
        </w:rPr>
        <w:t xml:space="preserve">3GPP TS 38.321 </w:t>
      </w:r>
      <w:r>
        <w:rPr>
          <w:sz w:val="20"/>
          <w:szCs w:val="20"/>
        </w:rPr>
        <w:t xml:space="preserve">NR; </w:t>
      </w:r>
      <w:r w:rsidRPr="00DE72D2">
        <w:rPr>
          <w:sz w:val="20"/>
          <w:szCs w:val="20"/>
        </w:rPr>
        <w:t>Medium Access Control (MAC) protocol specificatio</w:t>
      </w:r>
      <w:r>
        <w:rPr>
          <w:sz w:val="20"/>
          <w:szCs w:val="20"/>
        </w:rPr>
        <w:t>n, V15.12.0</w:t>
      </w:r>
      <w:r w:rsidRPr="00DE72D2">
        <w:rPr>
          <w:sz w:val="20"/>
          <w:szCs w:val="20"/>
        </w:rPr>
        <w:t xml:space="preserve"> </w:t>
      </w:r>
      <w:r w:rsidRPr="00DE72D2">
        <w:rPr>
          <w:sz w:val="20"/>
          <w:szCs w:val="20"/>
        </w:rPr>
        <w:tab/>
        <w:t xml:space="preserve"> </w:t>
      </w:r>
    </w:p>
    <w:p w14:paraId="541D6E95" w14:textId="6FDCB198" w:rsidR="00DE72D2" w:rsidRDefault="00DE72D2" w:rsidP="00D611D0">
      <w:pPr>
        <w:pStyle w:val="ListParagraph"/>
        <w:numPr>
          <w:ilvl w:val="0"/>
          <w:numId w:val="27"/>
        </w:numPr>
        <w:rPr>
          <w:sz w:val="20"/>
          <w:szCs w:val="20"/>
        </w:rPr>
      </w:pPr>
      <w:r>
        <w:rPr>
          <w:sz w:val="20"/>
          <w:szCs w:val="20"/>
        </w:rPr>
        <w:t xml:space="preserve">3GPP TS 38.331 NR; </w:t>
      </w:r>
      <w:r w:rsidRPr="00DE72D2">
        <w:rPr>
          <w:sz w:val="20"/>
          <w:szCs w:val="20"/>
        </w:rPr>
        <w:t>Radio Resource Control (RRC) protocol specification</w:t>
      </w:r>
      <w:r>
        <w:rPr>
          <w:sz w:val="20"/>
          <w:szCs w:val="20"/>
        </w:rPr>
        <w:t>, V15.13.0</w:t>
      </w:r>
    </w:p>
    <w:p w14:paraId="3037EF75" w14:textId="77A59E7C" w:rsidR="00D611D0" w:rsidRDefault="00D611D0" w:rsidP="00D611D0">
      <w:pPr>
        <w:pStyle w:val="ListParagraph"/>
        <w:numPr>
          <w:ilvl w:val="0"/>
          <w:numId w:val="27"/>
        </w:numPr>
        <w:rPr>
          <w:sz w:val="20"/>
          <w:szCs w:val="20"/>
        </w:rPr>
      </w:pPr>
      <w:r>
        <w:rPr>
          <w:sz w:val="20"/>
          <w:szCs w:val="20"/>
        </w:rPr>
        <w:t>R1-2</w:t>
      </w:r>
      <w:r w:rsidR="003D50BC">
        <w:rPr>
          <w:sz w:val="20"/>
          <w:szCs w:val="20"/>
        </w:rPr>
        <w:t>1</w:t>
      </w:r>
      <w:r>
        <w:rPr>
          <w:sz w:val="20"/>
          <w:szCs w:val="20"/>
        </w:rPr>
        <w:t>12700</w:t>
      </w:r>
      <w:r w:rsidR="003D50BC">
        <w:rPr>
          <w:sz w:val="20"/>
          <w:szCs w:val="20"/>
        </w:rPr>
        <w:tab/>
      </w:r>
      <w:r w:rsidR="003D50BC">
        <w:rPr>
          <w:sz w:val="20"/>
          <w:szCs w:val="20"/>
        </w:rPr>
        <w:tab/>
      </w:r>
      <w:r w:rsidRPr="00E03D41">
        <w:rPr>
          <w:sz w:val="20"/>
          <w:szCs w:val="20"/>
        </w:rPr>
        <w:t>FL summary #</w:t>
      </w:r>
      <w:r>
        <w:rPr>
          <w:sz w:val="20"/>
          <w:szCs w:val="20"/>
        </w:rPr>
        <w:t>3</w:t>
      </w:r>
      <w:r w:rsidRPr="00E03D41">
        <w:rPr>
          <w:sz w:val="20"/>
          <w:szCs w:val="20"/>
        </w:rPr>
        <w:t xml:space="preserve"> of PUCCH coverage enhancement</w:t>
      </w:r>
      <w:r>
        <w:rPr>
          <w:sz w:val="20"/>
          <w:szCs w:val="20"/>
        </w:rPr>
        <w:t>, Moderator (Qualcomm)</w:t>
      </w:r>
    </w:p>
    <w:p w14:paraId="6CEA19C4" w14:textId="299D1882" w:rsidR="00D611D0" w:rsidRPr="003022EA" w:rsidRDefault="00D611D0" w:rsidP="00D611D0">
      <w:pPr>
        <w:pStyle w:val="ListParagraph"/>
        <w:numPr>
          <w:ilvl w:val="0"/>
          <w:numId w:val="27"/>
        </w:numPr>
        <w:rPr>
          <w:sz w:val="20"/>
          <w:szCs w:val="20"/>
        </w:rPr>
      </w:pPr>
      <w:r>
        <w:rPr>
          <w:sz w:val="20"/>
          <w:szCs w:val="20"/>
        </w:rPr>
        <w:t>R1-2</w:t>
      </w:r>
      <w:r w:rsidR="003D50BC">
        <w:rPr>
          <w:sz w:val="20"/>
          <w:szCs w:val="20"/>
        </w:rPr>
        <w:t>2</w:t>
      </w:r>
      <w:r>
        <w:rPr>
          <w:sz w:val="20"/>
          <w:szCs w:val="20"/>
        </w:rPr>
        <w:t>10774</w:t>
      </w:r>
      <w:r w:rsidR="003D50BC">
        <w:rPr>
          <w:sz w:val="20"/>
          <w:szCs w:val="20"/>
        </w:rPr>
        <w:tab/>
      </w:r>
      <w:r w:rsidR="003D50BC">
        <w:rPr>
          <w:sz w:val="20"/>
          <w:szCs w:val="20"/>
        </w:rPr>
        <w:tab/>
      </w:r>
      <w:r w:rsidRPr="00E03D41">
        <w:rPr>
          <w:sz w:val="20"/>
          <w:szCs w:val="20"/>
        </w:rPr>
        <w:t>FL summary #</w:t>
      </w:r>
      <w:r>
        <w:rPr>
          <w:sz w:val="20"/>
          <w:szCs w:val="20"/>
        </w:rPr>
        <w:t>3</w:t>
      </w:r>
      <w:r w:rsidRPr="00E03D41">
        <w:rPr>
          <w:sz w:val="20"/>
          <w:szCs w:val="20"/>
        </w:rPr>
        <w:t xml:space="preserve"> of PUCCH coverage enhancement</w:t>
      </w:r>
      <w:r>
        <w:rPr>
          <w:sz w:val="20"/>
          <w:szCs w:val="20"/>
        </w:rPr>
        <w:t>, Moderator (Qualcomm)</w:t>
      </w:r>
    </w:p>
    <w:p w14:paraId="17740CB6" w14:textId="293B24A6" w:rsidR="003022EA" w:rsidRDefault="003D50BC" w:rsidP="003022EA">
      <w:pPr>
        <w:pStyle w:val="ListParagraph"/>
        <w:numPr>
          <w:ilvl w:val="0"/>
          <w:numId w:val="27"/>
        </w:numPr>
        <w:rPr>
          <w:sz w:val="20"/>
          <w:szCs w:val="20"/>
        </w:rPr>
      </w:pPr>
      <w:r>
        <w:rPr>
          <w:sz w:val="20"/>
          <w:szCs w:val="20"/>
        </w:rPr>
        <w:t>R1-2200776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3D50BC">
        <w:rPr>
          <w:sz w:val="20"/>
          <w:szCs w:val="20"/>
        </w:rPr>
        <w:t>Final moderator summary on HARQ-ACK feedback enhancements for NR Rel-17 URLLC/IIoT</w:t>
      </w:r>
      <w:r>
        <w:rPr>
          <w:sz w:val="20"/>
          <w:szCs w:val="20"/>
        </w:rPr>
        <w:t>, Moderator (Nokia)</w:t>
      </w:r>
    </w:p>
    <w:p w14:paraId="5CF9AE5F" w14:textId="23C80431" w:rsidR="00417508" w:rsidRDefault="00417508" w:rsidP="003022EA">
      <w:pPr>
        <w:pStyle w:val="ListParagraph"/>
        <w:numPr>
          <w:ilvl w:val="0"/>
          <w:numId w:val="27"/>
        </w:numPr>
        <w:rPr>
          <w:sz w:val="20"/>
          <w:szCs w:val="20"/>
        </w:rPr>
      </w:pPr>
      <w:r>
        <w:rPr>
          <w:sz w:val="20"/>
          <w:szCs w:val="20"/>
        </w:rPr>
        <w:t>R1-2201028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spellStart"/>
      <w:r w:rsidRPr="00417508">
        <w:rPr>
          <w:sz w:val="20"/>
          <w:szCs w:val="20"/>
        </w:rPr>
        <w:t>Draft</w:t>
      </w:r>
      <w:proofErr w:type="spellEnd"/>
      <w:r w:rsidRPr="00417508">
        <w:rPr>
          <w:sz w:val="20"/>
          <w:szCs w:val="20"/>
        </w:rPr>
        <w:t xml:space="preserve"> 38.213 CR on SPS PDSCH </w:t>
      </w:r>
      <w:proofErr w:type="spellStart"/>
      <w:r w:rsidRPr="00417508">
        <w:rPr>
          <w:sz w:val="20"/>
          <w:szCs w:val="20"/>
        </w:rPr>
        <w:t>activation</w:t>
      </w:r>
      <w:proofErr w:type="spellEnd"/>
      <w:r w:rsidRPr="00417508">
        <w:rPr>
          <w:sz w:val="20"/>
          <w:szCs w:val="20"/>
        </w:rPr>
        <w:t xml:space="preserve"> and PUCCH </w:t>
      </w:r>
      <w:proofErr w:type="spellStart"/>
      <w:r w:rsidRPr="00417508">
        <w:rPr>
          <w:sz w:val="20"/>
          <w:szCs w:val="20"/>
        </w:rPr>
        <w:t>resource</w:t>
      </w:r>
      <w:proofErr w:type="spellEnd"/>
      <w:r w:rsidRPr="00417508">
        <w:rPr>
          <w:sz w:val="20"/>
          <w:szCs w:val="20"/>
        </w:rPr>
        <w:t xml:space="preserve"> </w:t>
      </w:r>
      <w:proofErr w:type="spellStart"/>
      <w:r w:rsidRPr="00417508">
        <w:rPr>
          <w:sz w:val="20"/>
          <w:szCs w:val="20"/>
        </w:rPr>
        <w:t>selection</w:t>
      </w:r>
      <w:proofErr w:type="spellEnd"/>
      <w:r w:rsidRPr="00417508">
        <w:rPr>
          <w:sz w:val="20"/>
          <w:szCs w:val="20"/>
        </w:rPr>
        <w:t xml:space="preserve"> for </w:t>
      </w:r>
      <w:proofErr w:type="spellStart"/>
      <w:r w:rsidRPr="00417508">
        <w:rPr>
          <w:sz w:val="20"/>
          <w:szCs w:val="20"/>
        </w:rPr>
        <w:t>the</w:t>
      </w:r>
      <w:proofErr w:type="spellEnd"/>
      <w:r w:rsidRPr="00417508">
        <w:rPr>
          <w:sz w:val="20"/>
          <w:szCs w:val="20"/>
        </w:rPr>
        <w:t xml:space="preserve"> 1st SPS PDSCH</w:t>
      </w:r>
      <w:r>
        <w:rPr>
          <w:sz w:val="20"/>
          <w:szCs w:val="20"/>
        </w:rPr>
        <w:t>, Nokia, Nokia Shanghai Bell</w:t>
      </w:r>
    </w:p>
    <w:p w14:paraId="58187179" w14:textId="18596E09" w:rsidR="00AD6399" w:rsidRDefault="00AD6399" w:rsidP="00AD6399"/>
    <w:p w14:paraId="39DEFD6D" w14:textId="3AAD143E" w:rsidR="00AD6399" w:rsidRDefault="00AD6399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6D1C3056" w14:textId="3BED1364" w:rsidR="00DE72D2" w:rsidRDefault="00DE72D2" w:rsidP="00DE72D2">
      <w:pPr>
        <w:pStyle w:val="Heading1"/>
        <w:numPr>
          <w:ilvl w:val="0"/>
          <w:numId w:val="0"/>
        </w:numPr>
      </w:pPr>
      <w:r>
        <w:lastRenderedPageBreak/>
        <w:t>Annex A : SPS-config in TS38.331 V15.13.0</w:t>
      </w:r>
    </w:p>
    <w:p w14:paraId="644CE608" w14:textId="42B1903D" w:rsidR="00DE72D2" w:rsidRDefault="00DE72D2" w:rsidP="00DE72D2">
      <w:pPr>
        <w:overflowPunct/>
        <w:spacing w:after="0"/>
        <w:textAlignment w:val="auto"/>
        <w:rPr>
          <w:rFonts w:ascii="CourierNewPSMT" w:hAnsi="CourierNewPSMT" w:cs="CourierNewPSMT"/>
          <w:sz w:val="16"/>
          <w:szCs w:val="16"/>
          <w:lang w:val="en-US"/>
        </w:rPr>
      </w:pPr>
      <w:r>
        <w:rPr>
          <w:rFonts w:ascii="CourierNewPSMT" w:hAnsi="CourierNewPSMT" w:cs="CourierNewPSMT"/>
          <w:sz w:val="16"/>
          <w:szCs w:val="16"/>
          <w:lang w:val="en-US"/>
        </w:rPr>
        <w:t xml:space="preserve">SPS-Config ::= </w:t>
      </w:r>
      <w:r>
        <w:rPr>
          <w:rFonts w:ascii="CourierNewPSMT" w:hAnsi="CourierNewPSMT" w:cs="CourierNewPSMT"/>
          <w:sz w:val="16"/>
          <w:szCs w:val="16"/>
          <w:lang w:val="en-US"/>
        </w:rPr>
        <w:tab/>
      </w:r>
      <w:r>
        <w:rPr>
          <w:rFonts w:ascii="CourierNewPSMT" w:hAnsi="CourierNewPSMT" w:cs="CourierNewPSMT"/>
          <w:sz w:val="16"/>
          <w:szCs w:val="16"/>
          <w:lang w:val="en-US"/>
        </w:rPr>
        <w:tab/>
        <w:t>SEQUENCE {</w:t>
      </w:r>
    </w:p>
    <w:p w14:paraId="7521BA10" w14:textId="3EBF78C0" w:rsidR="00DE72D2" w:rsidRDefault="00DE72D2" w:rsidP="00DE72D2">
      <w:pPr>
        <w:overflowPunct/>
        <w:spacing w:after="0"/>
        <w:textAlignment w:val="auto"/>
        <w:rPr>
          <w:rFonts w:ascii="CourierNewPSMT" w:hAnsi="CourierNewPSMT" w:cs="CourierNewPSMT"/>
          <w:sz w:val="16"/>
          <w:szCs w:val="16"/>
          <w:lang w:val="en-US"/>
        </w:rPr>
      </w:pPr>
      <w:r>
        <w:rPr>
          <w:rFonts w:ascii="CourierNewPSMT" w:hAnsi="CourierNewPSMT" w:cs="CourierNewPSMT"/>
          <w:sz w:val="16"/>
          <w:szCs w:val="16"/>
          <w:lang w:val="en-US"/>
        </w:rPr>
        <w:tab/>
        <w:t xml:space="preserve">periodicity </w:t>
      </w:r>
      <w:r>
        <w:rPr>
          <w:rFonts w:ascii="CourierNewPSMT" w:hAnsi="CourierNewPSMT" w:cs="CourierNewPSMT"/>
          <w:sz w:val="16"/>
          <w:szCs w:val="16"/>
          <w:lang w:val="en-US"/>
        </w:rPr>
        <w:tab/>
      </w:r>
      <w:r>
        <w:rPr>
          <w:rFonts w:ascii="CourierNewPSMT" w:hAnsi="CourierNewPSMT" w:cs="CourierNewPSMT"/>
          <w:sz w:val="16"/>
          <w:szCs w:val="16"/>
          <w:lang w:val="en-US"/>
        </w:rPr>
        <w:tab/>
      </w:r>
      <w:r>
        <w:rPr>
          <w:rFonts w:ascii="CourierNewPSMT" w:hAnsi="CourierNewPSMT" w:cs="CourierNewPSMT"/>
          <w:sz w:val="16"/>
          <w:szCs w:val="16"/>
          <w:lang w:val="en-US"/>
        </w:rPr>
        <w:tab/>
        <w:t>ENUMERATED {ms10, ms20, ms32, ms40, ms64, ms80, ms128, ms160, ms320, ms640,</w:t>
      </w:r>
    </w:p>
    <w:p w14:paraId="29EBED01" w14:textId="1796B802" w:rsidR="00DE72D2" w:rsidRPr="00A92D4E" w:rsidRDefault="00DE72D2" w:rsidP="00DE72D2">
      <w:pPr>
        <w:overflowPunct/>
        <w:spacing w:after="0"/>
        <w:textAlignment w:val="auto"/>
        <w:rPr>
          <w:rFonts w:ascii="CourierNewPSMT" w:hAnsi="CourierNewPSMT" w:cs="CourierNewPSMT"/>
          <w:sz w:val="16"/>
          <w:szCs w:val="16"/>
          <w:lang w:val="da-DK"/>
        </w:rPr>
      </w:pPr>
      <w:r>
        <w:rPr>
          <w:rFonts w:ascii="CourierNewPSMT" w:hAnsi="CourierNewPSMT" w:cs="CourierNewPSMT"/>
          <w:sz w:val="16"/>
          <w:szCs w:val="16"/>
          <w:lang w:val="en-US"/>
        </w:rPr>
        <w:tab/>
      </w:r>
      <w:r>
        <w:rPr>
          <w:rFonts w:ascii="CourierNewPSMT" w:hAnsi="CourierNewPSMT" w:cs="CourierNewPSMT"/>
          <w:sz w:val="16"/>
          <w:szCs w:val="16"/>
          <w:lang w:val="en-US"/>
        </w:rPr>
        <w:tab/>
      </w:r>
      <w:r>
        <w:rPr>
          <w:rFonts w:ascii="CourierNewPSMT" w:hAnsi="CourierNewPSMT" w:cs="CourierNewPSMT"/>
          <w:sz w:val="16"/>
          <w:szCs w:val="16"/>
          <w:lang w:val="en-US"/>
        </w:rPr>
        <w:tab/>
      </w:r>
      <w:r>
        <w:rPr>
          <w:rFonts w:ascii="CourierNewPSMT" w:hAnsi="CourierNewPSMT" w:cs="CourierNewPSMT"/>
          <w:sz w:val="16"/>
          <w:szCs w:val="16"/>
          <w:lang w:val="en-US"/>
        </w:rPr>
        <w:tab/>
      </w:r>
      <w:r>
        <w:rPr>
          <w:rFonts w:ascii="CourierNewPSMT" w:hAnsi="CourierNewPSMT" w:cs="CourierNewPSMT"/>
          <w:sz w:val="16"/>
          <w:szCs w:val="16"/>
          <w:lang w:val="en-US"/>
        </w:rPr>
        <w:tab/>
      </w:r>
      <w:r>
        <w:rPr>
          <w:rFonts w:ascii="CourierNewPSMT" w:hAnsi="CourierNewPSMT" w:cs="CourierNewPSMT"/>
          <w:sz w:val="16"/>
          <w:szCs w:val="16"/>
          <w:lang w:val="en-US"/>
        </w:rPr>
        <w:tab/>
      </w:r>
      <w:r>
        <w:rPr>
          <w:rFonts w:ascii="CourierNewPSMT" w:hAnsi="CourierNewPSMT" w:cs="CourierNewPSMT"/>
          <w:sz w:val="16"/>
          <w:szCs w:val="16"/>
          <w:lang w:val="en-US"/>
        </w:rPr>
        <w:tab/>
      </w:r>
      <w:r>
        <w:rPr>
          <w:rFonts w:ascii="CourierNewPSMT" w:hAnsi="CourierNewPSMT" w:cs="CourierNewPSMT"/>
          <w:sz w:val="16"/>
          <w:szCs w:val="16"/>
          <w:lang w:val="en-US"/>
        </w:rPr>
        <w:tab/>
      </w:r>
      <w:r>
        <w:rPr>
          <w:rFonts w:ascii="CourierNewPSMT" w:hAnsi="CourierNewPSMT" w:cs="CourierNewPSMT"/>
          <w:sz w:val="16"/>
          <w:szCs w:val="16"/>
          <w:lang w:val="en-US"/>
        </w:rPr>
        <w:tab/>
      </w:r>
      <w:r>
        <w:rPr>
          <w:rFonts w:ascii="CourierNewPSMT" w:hAnsi="CourierNewPSMT" w:cs="CourierNewPSMT"/>
          <w:sz w:val="16"/>
          <w:szCs w:val="16"/>
          <w:lang w:val="en-US"/>
        </w:rPr>
        <w:tab/>
      </w:r>
      <w:r>
        <w:rPr>
          <w:rFonts w:ascii="CourierNewPSMT" w:hAnsi="CourierNewPSMT" w:cs="CourierNewPSMT"/>
          <w:sz w:val="16"/>
          <w:szCs w:val="16"/>
          <w:lang w:val="en-US"/>
        </w:rPr>
        <w:tab/>
      </w:r>
      <w:r>
        <w:rPr>
          <w:rFonts w:ascii="CourierNewPSMT" w:hAnsi="CourierNewPSMT" w:cs="CourierNewPSMT"/>
          <w:sz w:val="16"/>
          <w:szCs w:val="16"/>
          <w:lang w:val="en-US"/>
        </w:rPr>
        <w:tab/>
      </w:r>
      <w:r w:rsidRPr="00A92D4E">
        <w:rPr>
          <w:rFonts w:ascii="CourierNewPSMT" w:hAnsi="CourierNewPSMT" w:cs="CourierNewPSMT"/>
          <w:sz w:val="16"/>
          <w:szCs w:val="16"/>
          <w:lang w:val="da-DK"/>
        </w:rPr>
        <w:t>spare6, spare5, spare4, spare3, spare2, spare1},</w:t>
      </w:r>
    </w:p>
    <w:p w14:paraId="5AEFF622" w14:textId="30F748AE" w:rsidR="00DE72D2" w:rsidRDefault="00DE72D2" w:rsidP="00DE72D2">
      <w:pPr>
        <w:overflowPunct/>
        <w:spacing w:after="0"/>
        <w:textAlignment w:val="auto"/>
        <w:rPr>
          <w:rFonts w:ascii="CourierNewPSMT" w:hAnsi="CourierNewPSMT" w:cs="CourierNewPSMT"/>
          <w:sz w:val="16"/>
          <w:szCs w:val="16"/>
          <w:lang w:val="en-US"/>
        </w:rPr>
      </w:pPr>
      <w:r w:rsidRPr="00A92D4E">
        <w:rPr>
          <w:rFonts w:ascii="CourierNewPSMT" w:hAnsi="CourierNewPSMT" w:cs="CourierNewPSMT"/>
          <w:sz w:val="16"/>
          <w:szCs w:val="16"/>
          <w:lang w:val="da-DK"/>
        </w:rPr>
        <w:tab/>
      </w:r>
      <w:r>
        <w:rPr>
          <w:rFonts w:ascii="CourierNewPSMT" w:hAnsi="CourierNewPSMT" w:cs="CourierNewPSMT"/>
          <w:sz w:val="16"/>
          <w:szCs w:val="16"/>
          <w:lang w:val="en-US"/>
        </w:rPr>
        <w:t xml:space="preserve">nrofHARQ-Processes </w:t>
      </w:r>
      <w:r>
        <w:rPr>
          <w:rFonts w:ascii="CourierNewPSMT" w:hAnsi="CourierNewPSMT" w:cs="CourierNewPSMT"/>
          <w:sz w:val="16"/>
          <w:szCs w:val="16"/>
          <w:lang w:val="en-US"/>
        </w:rPr>
        <w:tab/>
        <w:t>INTEGER (1..8),</w:t>
      </w:r>
    </w:p>
    <w:p w14:paraId="42C26E16" w14:textId="41F12CAE" w:rsidR="00DE72D2" w:rsidRDefault="00DE72D2" w:rsidP="00DE72D2">
      <w:pPr>
        <w:overflowPunct/>
        <w:spacing w:after="0"/>
        <w:textAlignment w:val="auto"/>
        <w:rPr>
          <w:rFonts w:ascii="CourierNewPSMT" w:hAnsi="CourierNewPSMT" w:cs="CourierNewPSMT"/>
          <w:sz w:val="16"/>
          <w:szCs w:val="16"/>
          <w:lang w:val="en-US"/>
        </w:rPr>
      </w:pPr>
      <w:r>
        <w:rPr>
          <w:rFonts w:ascii="CourierNewPSMT" w:hAnsi="CourierNewPSMT" w:cs="CourierNewPSMT"/>
          <w:sz w:val="16"/>
          <w:szCs w:val="16"/>
          <w:lang w:val="en-US"/>
        </w:rPr>
        <w:tab/>
      </w:r>
      <w:r w:rsidRPr="00DE72D2">
        <w:rPr>
          <w:rFonts w:ascii="CourierNewPSMT" w:hAnsi="CourierNewPSMT" w:cs="CourierNewPSMT"/>
          <w:sz w:val="16"/>
          <w:szCs w:val="16"/>
          <w:highlight w:val="green"/>
          <w:lang w:val="en-US"/>
        </w:rPr>
        <w:t xml:space="preserve">n1PUCCH-AN </w:t>
      </w:r>
      <w:r w:rsidRPr="00DE72D2">
        <w:rPr>
          <w:rFonts w:ascii="CourierNewPSMT" w:hAnsi="CourierNewPSMT" w:cs="CourierNewPSMT"/>
          <w:sz w:val="16"/>
          <w:szCs w:val="16"/>
          <w:highlight w:val="green"/>
          <w:lang w:val="en-US"/>
        </w:rPr>
        <w:tab/>
      </w:r>
      <w:r w:rsidRPr="00DE72D2">
        <w:rPr>
          <w:rFonts w:ascii="CourierNewPSMT" w:hAnsi="CourierNewPSMT" w:cs="CourierNewPSMT"/>
          <w:sz w:val="16"/>
          <w:szCs w:val="16"/>
          <w:highlight w:val="green"/>
          <w:lang w:val="en-US"/>
        </w:rPr>
        <w:tab/>
      </w:r>
      <w:r w:rsidRPr="00DE72D2">
        <w:rPr>
          <w:rFonts w:ascii="CourierNewPSMT" w:hAnsi="CourierNewPSMT" w:cs="CourierNewPSMT"/>
          <w:sz w:val="16"/>
          <w:szCs w:val="16"/>
          <w:highlight w:val="green"/>
          <w:lang w:val="en-US"/>
        </w:rPr>
        <w:tab/>
      </w:r>
      <w:r w:rsidRPr="00DE72D2">
        <w:rPr>
          <w:rFonts w:ascii="CourierNewPSMT" w:hAnsi="CourierNewPSMT" w:cs="CourierNewPSMT"/>
          <w:sz w:val="16"/>
          <w:szCs w:val="16"/>
          <w:highlight w:val="green"/>
          <w:lang w:val="en-US"/>
        </w:rPr>
        <w:tab/>
        <w:t>PUCCH-ResourceId</w:t>
      </w:r>
      <w:r>
        <w:rPr>
          <w:rFonts w:ascii="CourierNewPSMT" w:hAnsi="CourierNewPSMT" w:cs="CourierNewPSMT"/>
          <w:sz w:val="16"/>
          <w:szCs w:val="16"/>
          <w:lang w:val="en-US"/>
        </w:rPr>
        <w:t xml:space="preserve"> </w:t>
      </w:r>
      <w:r>
        <w:rPr>
          <w:rFonts w:ascii="CourierNewPSMT" w:hAnsi="CourierNewPSMT" w:cs="CourierNewPSMT"/>
          <w:sz w:val="16"/>
          <w:szCs w:val="16"/>
          <w:lang w:val="en-US"/>
        </w:rPr>
        <w:tab/>
      </w:r>
      <w:r>
        <w:rPr>
          <w:rFonts w:ascii="CourierNewPSMT" w:hAnsi="CourierNewPSMT" w:cs="CourierNewPSMT"/>
          <w:sz w:val="16"/>
          <w:szCs w:val="16"/>
          <w:lang w:val="en-US"/>
        </w:rPr>
        <w:tab/>
      </w:r>
      <w:r>
        <w:rPr>
          <w:rFonts w:ascii="CourierNewPSMT" w:hAnsi="CourierNewPSMT" w:cs="CourierNewPSMT"/>
          <w:sz w:val="16"/>
          <w:szCs w:val="16"/>
          <w:lang w:val="en-US"/>
        </w:rPr>
        <w:tab/>
      </w:r>
      <w:r>
        <w:rPr>
          <w:rFonts w:ascii="CourierNewPSMT" w:hAnsi="CourierNewPSMT" w:cs="CourierNewPSMT"/>
          <w:sz w:val="16"/>
          <w:szCs w:val="16"/>
          <w:lang w:val="en-US"/>
        </w:rPr>
        <w:tab/>
      </w:r>
      <w:r>
        <w:rPr>
          <w:rFonts w:ascii="CourierNewPSMT" w:hAnsi="CourierNewPSMT" w:cs="CourierNewPSMT"/>
          <w:sz w:val="16"/>
          <w:szCs w:val="16"/>
          <w:lang w:val="en-US"/>
        </w:rPr>
        <w:tab/>
      </w:r>
      <w:r>
        <w:rPr>
          <w:rFonts w:ascii="CourierNewPSMT" w:hAnsi="CourierNewPSMT" w:cs="CourierNewPSMT"/>
          <w:sz w:val="16"/>
          <w:szCs w:val="16"/>
          <w:lang w:val="en-US"/>
        </w:rPr>
        <w:tab/>
      </w:r>
      <w:r>
        <w:rPr>
          <w:rFonts w:ascii="CourierNewPSMT" w:hAnsi="CourierNewPSMT" w:cs="CourierNewPSMT"/>
          <w:sz w:val="16"/>
          <w:szCs w:val="16"/>
          <w:lang w:val="en-US"/>
        </w:rPr>
        <w:tab/>
      </w:r>
      <w:r>
        <w:rPr>
          <w:rFonts w:ascii="CourierNewPSMT" w:hAnsi="CourierNewPSMT" w:cs="CourierNewPSMT"/>
          <w:sz w:val="16"/>
          <w:szCs w:val="16"/>
          <w:lang w:val="en-US"/>
        </w:rPr>
        <w:tab/>
      </w:r>
      <w:r>
        <w:rPr>
          <w:rFonts w:ascii="CourierNewPSMT" w:hAnsi="CourierNewPSMT" w:cs="CourierNewPSMT"/>
          <w:sz w:val="16"/>
          <w:szCs w:val="16"/>
          <w:lang w:val="en-US"/>
        </w:rPr>
        <w:tab/>
      </w:r>
      <w:r>
        <w:rPr>
          <w:rFonts w:ascii="CourierNewPSMT" w:hAnsi="CourierNewPSMT" w:cs="CourierNewPSMT"/>
          <w:sz w:val="16"/>
          <w:szCs w:val="16"/>
          <w:lang w:val="en-US"/>
        </w:rPr>
        <w:tab/>
      </w:r>
      <w:r>
        <w:rPr>
          <w:rFonts w:ascii="CourierNewPSMT" w:hAnsi="CourierNewPSMT" w:cs="CourierNewPSMT"/>
          <w:sz w:val="16"/>
          <w:szCs w:val="16"/>
          <w:lang w:val="en-US"/>
        </w:rPr>
        <w:tab/>
      </w:r>
      <w:r>
        <w:rPr>
          <w:rFonts w:ascii="CourierNewPSMT" w:hAnsi="CourierNewPSMT" w:cs="CourierNewPSMT"/>
          <w:sz w:val="16"/>
          <w:szCs w:val="16"/>
          <w:lang w:val="en-US"/>
        </w:rPr>
        <w:tab/>
      </w:r>
      <w:r>
        <w:rPr>
          <w:rFonts w:ascii="CourierNewPSMT" w:hAnsi="CourierNewPSMT" w:cs="CourierNewPSMT"/>
          <w:sz w:val="16"/>
          <w:szCs w:val="16"/>
          <w:lang w:val="en-US"/>
        </w:rPr>
        <w:tab/>
      </w:r>
      <w:r>
        <w:rPr>
          <w:rFonts w:ascii="CourierNewPSMT" w:hAnsi="CourierNewPSMT" w:cs="CourierNewPSMT"/>
          <w:sz w:val="16"/>
          <w:szCs w:val="16"/>
          <w:lang w:val="en-US"/>
        </w:rPr>
        <w:tab/>
        <w:t>OPTIONAL, -- Need M</w:t>
      </w:r>
    </w:p>
    <w:p w14:paraId="380625DF" w14:textId="4936102E" w:rsidR="00DE72D2" w:rsidRDefault="00DE72D2" w:rsidP="00DE72D2">
      <w:pPr>
        <w:overflowPunct/>
        <w:spacing w:after="0"/>
        <w:textAlignment w:val="auto"/>
        <w:rPr>
          <w:rFonts w:ascii="CourierNewPSMT" w:hAnsi="CourierNewPSMT" w:cs="CourierNewPSMT"/>
          <w:sz w:val="16"/>
          <w:szCs w:val="16"/>
          <w:lang w:val="en-US"/>
        </w:rPr>
      </w:pPr>
      <w:r>
        <w:rPr>
          <w:rFonts w:ascii="CourierNewPSMT" w:hAnsi="CourierNewPSMT" w:cs="CourierNewPSMT"/>
          <w:sz w:val="16"/>
          <w:szCs w:val="16"/>
          <w:lang w:val="en-US"/>
        </w:rPr>
        <w:tab/>
        <w:t xml:space="preserve">mcs-Table </w:t>
      </w:r>
      <w:r>
        <w:rPr>
          <w:rFonts w:ascii="CourierNewPSMT" w:hAnsi="CourierNewPSMT" w:cs="CourierNewPSMT"/>
          <w:sz w:val="16"/>
          <w:szCs w:val="16"/>
          <w:lang w:val="en-US"/>
        </w:rPr>
        <w:tab/>
      </w:r>
      <w:r>
        <w:rPr>
          <w:rFonts w:ascii="CourierNewPSMT" w:hAnsi="CourierNewPSMT" w:cs="CourierNewPSMT"/>
          <w:sz w:val="16"/>
          <w:szCs w:val="16"/>
          <w:lang w:val="en-US"/>
        </w:rPr>
        <w:tab/>
      </w:r>
      <w:r>
        <w:rPr>
          <w:rFonts w:ascii="CourierNewPSMT" w:hAnsi="CourierNewPSMT" w:cs="CourierNewPSMT"/>
          <w:sz w:val="16"/>
          <w:szCs w:val="16"/>
          <w:lang w:val="en-US"/>
        </w:rPr>
        <w:tab/>
      </w:r>
      <w:r>
        <w:rPr>
          <w:rFonts w:ascii="CourierNewPSMT" w:hAnsi="CourierNewPSMT" w:cs="CourierNewPSMT"/>
          <w:sz w:val="16"/>
          <w:szCs w:val="16"/>
          <w:lang w:val="en-US"/>
        </w:rPr>
        <w:tab/>
        <w:t xml:space="preserve">ENUMERATED {qam64LowSE} </w:t>
      </w:r>
      <w:r>
        <w:rPr>
          <w:rFonts w:ascii="CourierNewPSMT" w:hAnsi="CourierNewPSMT" w:cs="CourierNewPSMT"/>
          <w:sz w:val="16"/>
          <w:szCs w:val="16"/>
          <w:lang w:val="en-US"/>
        </w:rPr>
        <w:tab/>
      </w:r>
      <w:r>
        <w:rPr>
          <w:rFonts w:ascii="CourierNewPSMT" w:hAnsi="CourierNewPSMT" w:cs="CourierNewPSMT"/>
          <w:sz w:val="16"/>
          <w:szCs w:val="16"/>
          <w:lang w:val="en-US"/>
        </w:rPr>
        <w:tab/>
      </w:r>
      <w:r>
        <w:rPr>
          <w:rFonts w:ascii="CourierNewPSMT" w:hAnsi="CourierNewPSMT" w:cs="CourierNewPSMT"/>
          <w:sz w:val="16"/>
          <w:szCs w:val="16"/>
          <w:lang w:val="en-US"/>
        </w:rPr>
        <w:tab/>
      </w:r>
      <w:r>
        <w:rPr>
          <w:rFonts w:ascii="CourierNewPSMT" w:hAnsi="CourierNewPSMT" w:cs="CourierNewPSMT"/>
          <w:sz w:val="16"/>
          <w:szCs w:val="16"/>
          <w:lang w:val="en-US"/>
        </w:rPr>
        <w:tab/>
      </w:r>
      <w:r>
        <w:rPr>
          <w:rFonts w:ascii="CourierNewPSMT" w:hAnsi="CourierNewPSMT" w:cs="CourierNewPSMT"/>
          <w:sz w:val="16"/>
          <w:szCs w:val="16"/>
          <w:lang w:val="en-US"/>
        </w:rPr>
        <w:tab/>
      </w:r>
      <w:r>
        <w:rPr>
          <w:rFonts w:ascii="CourierNewPSMT" w:hAnsi="CourierNewPSMT" w:cs="CourierNewPSMT"/>
          <w:sz w:val="16"/>
          <w:szCs w:val="16"/>
          <w:lang w:val="en-US"/>
        </w:rPr>
        <w:tab/>
      </w:r>
      <w:r>
        <w:rPr>
          <w:rFonts w:ascii="CourierNewPSMT" w:hAnsi="CourierNewPSMT" w:cs="CourierNewPSMT"/>
          <w:sz w:val="16"/>
          <w:szCs w:val="16"/>
          <w:lang w:val="en-US"/>
        </w:rPr>
        <w:tab/>
      </w:r>
      <w:r>
        <w:rPr>
          <w:rFonts w:ascii="CourierNewPSMT" w:hAnsi="CourierNewPSMT" w:cs="CourierNewPSMT"/>
          <w:sz w:val="16"/>
          <w:szCs w:val="16"/>
          <w:lang w:val="en-US"/>
        </w:rPr>
        <w:tab/>
      </w:r>
      <w:r>
        <w:rPr>
          <w:rFonts w:ascii="CourierNewPSMT" w:hAnsi="CourierNewPSMT" w:cs="CourierNewPSMT"/>
          <w:sz w:val="16"/>
          <w:szCs w:val="16"/>
          <w:lang w:val="en-US"/>
        </w:rPr>
        <w:tab/>
      </w:r>
      <w:r>
        <w:rPr>
          <w:rFonts w:ascii="CourierNewPSMT" w:hAnsi="CourierNewPSMT" w:cs="CourierNewPSMT"/>
          <w:sz w:val="16"/>
          <w:szCs w:val="16"/>
          <w:lang w:val="en-US"/>
        </w:rPr>
        <w:tab/>
      </w:r>
      <w:r>
        <w:rPr>
          <w:rFonts w:ascii="CourierNewPSMT" w:hAnsi="CourierNewPSMT" w:cs="CourierNewPSMT"/>
          <w:sz w:val="16"/>
          <w:szCs w:val="16"/>
          <w:lang w:val="en-US"/>
        </w:rPr>
        <w:tab/>
        <w:t>OPTIONAL, -- Need S</w:t>
      </w:r>
    </w:p>
    <w:p w14:paraId="5EE7BAB8" w14:textId="1CF3598F" w:rsidR="00DE72D2" w:rsidRDefault="00DE72D2" w:rsidP="00DE72D2">
      <w:pPr>
        <w:overflowPunct/>
        <w:spacing w:after="0"/>
        <w:textAlignment w:val="auto"/>
        <w:rPr>
          <w:rFonts w:ascii="CourierNewPSMT" w:hAnsi="CourierNewPSMT" w:cs="CourierNewPSMT"/>
          <w:sz w:val="16"/>
          <w:szCs w:val="16"/>
          <w:lang w:val="en-US"/>
        </w:rPr>
      </w:pPr>
      <w:r>
        <w:rPr>
          <w:rFonts w:ascii="CourierNewPSMT" w:hAnsi="CourierNewPSMT" w:cs="CourierNewPSMT"/>
          <w:sz w:val="16"/>
          <w:szCs w:val="16"/>
          <w:lang w:val="en-US"/>
        </w:rPr>
        <w:tab/>
        <w:t>...</w:t>
      </w:r>
    </w:p>
    <w:p w14:paraId="110DB767" w14:textId="408B5F3D" w:rsidR="00DE72D2" w:rsidRDefault="00DE72D2" w:rsidP="00DE72D2">
      <w:pPr>
        <w:rPr>
          <w:rFonts w:ascii="CourierNewPSMT" w:hAnsi="CourierNewPSMT" w:cs="CourierNewPSMT"/>
          <w:sz w:val="16"/>
          <w:szCs w:val="16"/>
          <w:lang w:val="en-US"/>
        </w:rPr>
      </w:pPr>
      <w:r>
        <w:rPr>
          <w:rFonts w:ascii="CourierNewPSMT" w:hAnsi="CourierNewPSMT" w:cs="CourierNewPSMT"/>
          <w:sz w:val="16"/>
          <w:szCs w:val="16"/>
          <w:lang w:val="en-US"/>
        </w:rPr>
        <w:t>}</w:t>
      </w:r>
    </w:p>
    <w:p w14:paraId="6DA3CD51" w14:textId="77777777" w:rsidR="00E52C9D" w:rsidRDefault="00E52C9D" w:rsidP="00E52C9D">
      <w:pPr>
        <w:overflowPunct/>
        <w:spacing w:after="0"/>
        <w:textAlignment w:val="auto"/>
        <w:rPr>
          <w:rFonts w:ascii="Arial" w:hAnsi="Arial" w:cs="Arial"/>
          <w:b/>
          <w:bCs/>
          <w:i/>
          <w:iCs/>
          <w:sz w:val="18"/>
          <w:szCs w:val="18"/>
          <w:lang w:val="en-US"/>
        </w:rPr>
      </w:pPr>
      <w:r>
        <w:rPr>
          <w:rFonts w:ascii="Arial" w:hAnsi="Arial" w:cs="Arial"/>
          <w:b/>
          <w:bCs/>
          <w:i/>
          <w:iCs/>
          <w:sz w:val="18"/>
          <w:szCs w:val="18"/>
          <w:lang w:val="en-US"/>
        </w:rPr>
        <w:t>n1PUCCH-AN</w:t>
      </w:r>
    </w:p>
    <w:p w14:paraId="391479FB" w14:textId="798B6854" w:rsidR="00E52C9D" w:rsidRDefault="00E52C9D" w:rsidP="00E52C9D">
      <w:pPr>
        <w:overflowPunct/>
        <w:spacing w:after="0"/>
        <w:textAlignment w:val="auto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HARQ resource for PUCCH for DL SPS. The network configures the resource either as format0 or format1. The actual </w:t>
      </w:r>
      <w:r>
        <w:rPr>
          <w:rFonts w:ascii="Arial" w:hAnsi="Arial" w:cs="Arial"/>
          <w:i/>
          <w:iCs/>
          <w:sz w:val="18"/>
          <w:szCs w:val="18"/>
          <w:lang w:val="en-US"/>
        </w:rPr>
        <w:t xml:space="preserve">PUCCH-Resource </w:t>
      </w:r>
      <w:r>
        <w:rPr>
          <w:rFonts w:ascii="Arial" w:hAnsi="Arial" w:cs="Arial"/>
          <w:sz w:val="18"/>
          <w:szCs w:val="18"/>
          <w:lang w:val="en-US"/>
        </w:rPr>
        <w:t xml:space="preserve">is configured in </w:t>
      </w:r>
      <w:r>
        <w:rPr>
          <w:rFonts w:ascii="Arial" w:hAnsi="Arial" w:cs="Arial"/>
          <w:i/>
          <w:iCs/>
          <w:sz w:val="18"/>
          <w:szCs w:val="18"/>
          <w:lang w:val="en-US"/>
        </w:rPr>
        <w:t xml:space="preserve">PUCCH-Config </w:t>
      </w:r>
      <w:r>
        <w:rPr>
          <w:rFonts w:ascii="Arial" w:hAnsi="Arial" w:cs="Arial"/>
          <w:sz w:val="18"/>
          <w:szCs w:val="18"/>
          <w:lang w:val="en-US"/>
        </w:rPr>
        <w:t>and referred to by its ID. See TS 38.213 [13], clause 9.2.3.</w:t>
      </w:r>
    </w:p>
    <w:p w14:paraId="317A352D" w14:textId="2B168AFC" w:rsidR="00E52C9D" w:rsidRDefault="00E52C9D" w:rsidP="00E52C9D">
      <w:pPr>
        <w:rPr>
          <w:rFonts w:ascii="Arial" w:hAnsi="Arial" w:cs="Arial"/>
          <w:sz w:val="18"/>
          <w:szCs w:val="18"/>
          <w:lang w:val="en-US"/>
        </w:rPr>
      </w:pPr>
    </w:p>
    <w:p w14:paraId="548475B4" w14:textId="2095EC16" w:rsidR="00AD6399" w:rsidRDefault="00AD6399" w:rsidP="00AD6399">
      <w:pPr>
        <w:pStyle w:val="Heading1"/>
        <w:numPr>
          <w:ilvl w:val="0"/>
          <w:numId w:val="0"/>
        </w:numPr>
      </w:pPr>
      <w:r>
        <w:t xml:space="preserve">Annex </w:t>
      </w:r>
      <w:r w:rsidR="00DE72D2">
        <w:t>B</w:t>
      </w:r>
      <w:r>
        <w:t xml:space="preserve"> : </w:t>
      </w:r>
      <w:r w:rsidR="00DE72D2">
        <w:t xml:space="preserve">SPS in </w:t>
      </w:r>
      <w:r>
        <w:t>TS38.321 V15.1</w:t>
      </w:r>
      <w:r w:rsidR="00DE72D2">
        <w:t>2</w:t>
      </w:r>
      <w:r>
        <w:t>.0</w:t>
      </w:r>
    </w:p>
    <w:p w14:paraId="21C29110" w14:textId="77777777" w:rsidR="00AD6399" w:rsidRPr="00AD6399" w:rsidRDefault="00AD6399" w:rsidP="00AD6399">
      <w:pPr>
        <w:keepNext/>
        <w:keepLines/>
        <w:spacing w:before="120"/>
        <w:outlineLvl w:val="2"/>
        <w:rPr>
          <w:rFonts w:ascii="Arial" w:eastAsia="Times New Roman" w:hAnsi="Arial"/>
          <w:sz w:val="28"/>
          <w:lang w:eastAsia="ko-KR"/>
        </w:rPr>
      </w:pPr>
      <w:bookmarkStart w:id="2" w:name="_Toc29239828"/>
      <w:bookmarkStart w:id="3" w:name="_Toc46525364"/>
      <w:bookmarkStart w:id="4" w:name="_Toc52582335"/>
      <w:bookmarkStart w:id="5" w:name="_Toc67413092"/>
      <w:r w:rsidRPr="00AD6399">
        <w:rPr>
          <w:rFonts w:ascii="Arial" w:eastAsia="Times New Roman" w:hAnsi="Arial"/>
          <w:sz w:val="28"/>
          <w:lang w:eastAsia="ko-KR"/>
        </w:rPr>
        <w:t>5.3.1</w:t>
      </w:r>
      <w:r w:rsidRPr="00AD6399">
        <w:rPr>
          <w:rFonts w:ascii="Arial" w:eastAsia="Times New Roman" w:hAnsi="Arial"/>
          <w:sz w:val="28"/>
          <w:lang w:eastAsia="ko-KR"/>
        </w:rPr>
        <w:tab/>
        <w:t>DL Assignment reception</w:t>
      </w:r>
      <w:bookmarkEnd w:id="2"/>
      <w:bookmarkEnd w:id="3"/>
      <w:bookmarkEnd w:id="4"/>
      <w:bookmarkEnd w:id="5"/>
    </w:p>
    <w:p w14:paraId="4043D8CC" w14:textId="77777777" w:rsidR="00AD6399" w:rsidRPr="00AD6399" w:rsidRDefault="00AD6399" w:rsidP="00AD6399">
      <w:pPr>
        <w:rPr>
          <w:rFonts w:eastAsia="Times New Roman"/>
          <w:lang w:eastAsia="ko-KR"/>
        </w:rPr>
      </w:pPr>
      <w:r w:rsidRPr="00AD6399">
        <w:rPr>
          <w:rFonts w:eastAsia="Times New Roman"/>
          <w:lang w:eastAsia="ko-KR"/>
        </w:rPr>
        <w:t>Downlink assignments received on the PDCCH both indicate that there is a transmission on a DL-SCH for a particular MAC entity and provide the relevant HARQ information.</w:t>
      </w:r>
    </w:p>
    <w:p w14:paraId="05E0D69D" w14:textId="77777777" w:rsidR="00AD6399" w:rsidRPr="00AD6399" w:rsidRDefault="00AD6399" w:rsidP="00AD6399">
      <w:pPr>
        <w:rPr>
          <w:rFonts w:eastAsia="Times New Roman"/>
          <w:noProof/>
          <w:lang w:eastAsia="ja-JP"/>
        </w:rPr>
      </w:pPr>
      <w:r w:rsidRPr="00AD6399">
        <w:rPr>
          <w:rFonts w:eastAsia="Times New Roman"/>
          <w:noProof/>
          <w:lang w:eastAsia="ja-JP"/>
        </w:rPr>
        <w:t>When the MAC entity has a C-RNTI</w:t>
      </w:r>
      <w:r w:rsidRPr="00AD6399">
        <w:rPr>
          <w:rFonts w:eastAsia="Times New Roman"/>
          <w:noProof/>
          <w:lang w:eastAsia="ko-KR"/>
        </w:rPr>
        <w:t>,</w:t>
      </w:r>
      <w:r w:rsidRPr="00AD6399">
        <w:rPr>
          <w:rFonts w:eastAsia="Times New Roman"/>
          <w:noProof/>
          <w:lang w:eastAsia="ja-JP"/>
        </w:rPr>
        <w:t xml:space="preserve"> Temporary C-RNTI,</w:t>
      </w:r>
      <w:r w:rsidRPr="00AD6399">
        <w:rPr>
          <w:rFonts w:eastAsia="Times New Roman"/>
          <w:noProof/>
          <w:lang w:eastAsia="ko-KR"/>
        </w:rPr>
        <w:t xml:space="preserve"> or CS-RNTI,</w:t>
      </w:r>
      <w:r w:rsidRPr="00AD6399">
        <w:rPr>
          <w:rFonts w:eastAsia="Times New Roman"/>
          <w:noProof/>
          <w:lang w:eastAsia="ja-JP"/>
        </w:rPr>
        <w:t xml:space="preserve"> the MAC entity shall for each </w:t>
      </w:r>
      <w:r w:rsidRPr="00AD6399">
        <w:rPr>
          <w:rFonts w:eastAsia="Times New Roman"/>
          <w:noProof/>
          <w:lang w:eastAsia="ko-KR"/>
        </w:rPr>
        <w:t>PDCCH occasion</w:t>
      </w:r>
      <w:r w:rsidRPr="00AD6399">
        <w:rPr>
          <w:rFonts w:eastAsia="Times New Roman"/>
          <w:noProof/>
          <w:lang w:eastAsia="ja-JP"/>
        </w:rPr>
        <w:t xml:space="preserve"> during which it monitors PDCCH and for each Serving Cell:</w:t>
      </w:r>
    </w:p>
    <w:p w14:paraId="1D9609F9" w14:textId="2EBAD3A0" w:rsidR="00AD6399" w:rsidRDefault="00AD6399" w:rsidP="00AD6399">
      <w:pPr>
        <w:ind w:left="568" w:hanging="284"/>
        <w:rPr>
          <w:rFonts w:eastAsia="Times New Roman"/>
          <w:noProof/>
          <w:lang w:eastAsia="ja-JP"/>
        </w:rPr>
      </w:pPr>
      <w:r w:rsidRPr="00AD6399">
        <w:rPr>
          <w:rFonts w:eastAsia="Times New Roman"/>
          <w:noProof/>
          <w:lang w:eastAsia="ko-KR"/>
        </w:rPr>
        <w:t>1&gt;</w:t>
      </w:r>
      <w:r w:rsidRPr="00AD6399">
        <w:rPr>
          <w:rFonts w:eastAsia="Times New Roman"/>
          <w:noProof/>
          <w:lang w:eastAsia="ja-JP"/>
        </w:rPr>
        <w:tab/>
        <w:t xml:space="preserve">if a downlink assignment for this </w:t>
      </w:r>
      <w:r w:rsidRPr="00AD6399">
        <w:rPr>
          <w:rFonts w:eastAsia="Times New Roman"/>
          <w:noProof/>
          <w:lang w:eastAsia="ko-KR"/>
        </w:rPr>
        <w:t>PDCCH occasion</w:t>
      </w:r>
      <w:r w:rsidRPr="00AD6399">
        <w:rPr>
          <w:rFonts w:eastAsia="Times New Roman"/>
          <w:noProof/>
          <w:lang w:eastAsia="ja-JP"/>
        </w:rPr>
        <w:t xml:space="preserve"> and this Serving Cell has been received on the PDCCH for the MAC entity's C-RNTI, or Temporary C</w:t>
      </w:r>
      <w:r w:rsidRPr="00AD6399">
        <w:rPr>
          <w:rFonts w:eastAsia="Times New Roman"/>
          <w:noProof/>
          <w:lang w:eastAsia="ja-JP"/>
        </w:rPr>
        <w:noBreakHyphen/>
        <w:t>RNTI:</w:t>
      </w:r>
    </w:p>
    <w:p w14:paraId="4EAC094C" w14:textId="77777777" w:rsidR="00AD6399" w:rsidRPr="00AD6399" w:rsidRDefault="00AD6399" w:rsidP="00AD6399">
      <w:pPr>
        <w:ind w:left="851" w:hanging="284"/>
        <w:rPr>
          <w:rFonts w:eastAsia="Times New Roman"/>
          <w:noProof/>
          <w:lang w:eastAsia="ja-JP"/>
        </w:rPr>
      </w:pPr>
      <w:r w:rsidRPr="00AD6399">
        <w:rPr>
          <w:rFonts w:eastAsia="Times New Roman"/>
          <w:noProof/>
          <w:lang w:eastAsia="ko-KR"/>
        </w:rPr>
        <w:t>2&gt;</w:t>
      </w:r>
      <w:r w:rsidRPr="00AD6399">
        <w:rPr>
          <w:rFonts w:eastAsia="Times New Roman"/>
          <w:noProof/>
          <w:lang w:eastAsia="ja-JP"/>
        </w:rPr>
        <w:tab/>
        <w:t>if this is the first downlink assignment for this Temporary C-RNTI:</w:t>
      </w:r>
    </w:p>
    <w:p w14:paraId="38ED9123" w14:textId="77777777" w:rsidR="00AD6399" w:rsidRPr="00AD6399" w:rsidRDefault="00AD6399" w:rsidP="00AD6399">
      <w:pPr>
        <w:ind w:left="1135" w:hanging="284"/>
        <w:rPr>
          <w:rFonts w:eastAsia="Times New Roman"/>
          <w:noProof/>
          <w:lang w:eastAsia="ko-KR"/>
        </w:rPr>
      </w:pPr>
      <w:r w:rsidRPr="00AD6399">
        <w:rPr>
          <w:rFonts w:eastAsia="Times New Roman"/>
          <w:noProof/>
          <w:lang w:eastAsia="ko-KR"/>
        </w:rPr>
        <w:t>3&gt;</w:t>
      </w:r>
      <w:r w:rsidRPr="00AD6399">
        <w:rPr>
          <w:rFonts w:eastAsia="Times New Roman"/>
          <w:noProof/>
          <w:lang w:eastAsia="ja-JP"/>
        </w:rPr>
        <w:tab/>
        <w:t>consider the NDI to have been toggled</w:t>
      </w:r>
      <w:r w:rsidRPr="00AD6399">
        <w:rPr>
          <w:rFonts w:eastAsia="Times New Roman"/>
          <w:noProof/>
          <w:lang w:eastAsia="ko-KR"/>
        </w:rPr>
        <w:t>.</w:t>
      </w:r>
    </w:p>
    <w:p w14:paraId="0CE5AE1B" w14:textId="77777777" w:rsidR="00AD6399" w:rsidRPr="00AD6399" w:rsidRDefault="00AD6399" w:rsidP="00AD6399">
      <w:pPr>
        <w:ind w:left="851" w:hanging="284"/>
        <w:rPr>
          <w:rFonts w:eastAsia="Times New Roman"/>
          <w:noProof/>
          <w:lang w:eastAsia="ko-KR"/>
        </w:rPr>
      </w:pPr>
      <w:r w:rsidRPr="00AD6399">
        <w:rPr>
          <w:rFonts w:eastAsia="Times New Roman"/>
          <w:noProof/>
          <w:lang w:eastAsia="ko-KR"/>
        </w:rPr>
        <w:t>2&gt;</w:t>
      </w:r>
      <w:r w:rsidRPr="00AD6399">
        <w:rPr>
          <w:rFonts w:eastAsia="Times New Roman"/>
          <w:noProof/>
          <w:lang w:eastAsia="ko-KR"/>
        </w:rPr>
        <w:tab/>
        <w:t>if the downlink assignment is for the MAC entity's C-RNTI, and if the previous downlink assignment indicated to the HARQ entity of the same HARQ process was either a downlink assignment received for the MAC entity's CS-RNTI or a configured downlink assignment:</w:t>
      </w:r>
    </w:p>
    <w:p w14:paraId="6254F2BC" w14:textId="77777777" w:rsidR="00AD6399" w:rsidRPr="00AD6399" w:rsidRDefault="00AD6399" w:rsidP="00AD6399">
      <w:pPr>
        <w:ind w:left="1135" w:hanging="284"/>
        <w:rPr>
          <w:rFonts w:eastAsia="Times New Roman"/>
          <w:noProof/>
          <w:lang w:eastAsia="ko-KR"/>
        </w:rPr>
      </w:pPr>
      <w:r w:rsidRPr="00AD6399">
        <w:rPr>
          <w:rFonts w:eastAsia="Times New Roman"/>
          <w:noProof/>
          <w:lang w:eastAsia="ko-KR"/>
        </w:rPr>
        <w:t>3&gt;</w:t>
      </w:r>
      <w:r w:rsidRPr="00AD6399">
        <w:rPr>
          <w:rFonts w:eastAsia="Times New Roman"/>
          <w:noProof/>
          <w:lang w:eastAsia="ko-KR"/>
        </w:rPr>
        <w:tab/>
        <w:t>consider the NDI to have been toggled regardless of the value of the NDI.</w:t>
      </w:r>
    </w:p>
    <w:p w14:paraId="6FF10796" w14:textId="77777777" w:rsidR="00AD6399" w:rsidRPr="00AD6399" w:rsidRDefault="00AD6399" w:rsidP="00AD6399">
      <w:pPr>
        <w:ind w:left="851" w:hanging="284"/>
        <w:rPr>
          <w:rFonts w:eastAsia="Times New Roman"/>
          <w:noProof/>
          <w:lang w:eastAsia="ko-KR"/>
        </w:rPr>
      </w:pPr>
      <w:r w:rsidRPr="00AD6399">
        <w:rPr>
          <w:rFonts w:eastAsia="Times New Roman"/>
          <w:noProof/>
          <w:lang w:eastAsia="ko-KR"/>
        </w:rPr>
        <w:t>2&gt;</w:t>
      </w:r>
      <w:r w:rsidRPr="00AD6399">
        <w:rPr>
          <w:rFonts w:eastAsia="Times New Roman"/>
          <w:noProof/>
          <w:lang w:eastAsia="ja-JP"/>
        </w:rPr>
        <w:tab/>
        <w:t>indicate the presence of a downlink assignment and deliver the associated HARQ information to the HARQ entity</w:t>
      </w:r>
      <w:r w:rsidRPr="00AD6399">
        <w:rPr>
          <w:rFonts w:eastAsia="Times New Roman"/>
          <w:noProof/>
          <w:lang w:eastAsia="ko-KR"/>
        </w:rPr>
        <w:t>.</w:t>
      </w:r>
    </w:p>
    <w:p w14:paraId="6F54A106" w14:textId="77777777" w:rsidR="00AD6399" w:rsidRPr="00AD6399" w:rsidRDefault="00AD6399" w:rsidP="00AD6399">
      <w:pPr>
        <w:ind w:left="568" w:hanging="284"/>
        <w:rPr>
          <w:rFonts w:eastAsia="Times New Roman"/>
          <w:noProof/>
          <w:lang w:eastAsia="ko-KR"/>
        </w:rPr>
      </w:pPr>
      <w:r w:rsidRPr="00AD6399">
        <w:rPr>
          <w:rFonts w:eastAsia="Times New Roman"/>
          <w:noProof/>
          <w:lang w:eastAsia="ko-KR"/>
        </w:rPr>
        <w:t>1&gt;</w:t>
      </w:r>
      <w:r w:rsidRPr="00AD6399">
        <w:rPr>
          <w:rFonts w:eastAsia="Times New Roman"/>
          <w:noProof/>
          <w:lang w:eastAsia="ko-KR"/>
        </w:rPr>
        <w:tab/>
        <w:t xml:space="preserve">else </w:t>
      </w:r>
      <w:r w:rsidRPr="00AD6399">
        <w:rPr>
          <w:rFonts w:eastAsia="Times New Roman"/>
          <w:noProof/>
          <w:highlight w:val="green"/>
          <w:lang w:eastAsia="ko-KR"/>
        </w:rPr>
        <w:t>if a downlink assignment for this PDCCH occasion has been received for this Serving Cell on the PDCCH for the MAC entity's CS-RNTI</w:t>
      </w:r>
      <w:r w:rsidRPr="00AD6399">
        <w:rPr>
          <w:rFonts w:eastAsia="Times New Roman"/>
          <w:noProof/>
          <w:lang w:eastAsia="ko-KR"/>
        </w:rPr>
        <w:t>:</w:t>
      </w:r>
    </w:p>
    <w:p w14:paraId="1CB26063" w14:textId="77777777" w:rsidR="00AD6399" w:rsidRPr="00AD6399" w:rsidRDefault="00AD6399" w:rsidP="00AD6399">
      <w:pPr>
        <w:ind w:left="851" w:hanging="284"/>
        <w:rPr>
          <w:rFonts w:eastAsia="Times New Roman"/>
          <w:noProof/>
          <w:lang w:eastAsia="ko-KR"/>
        </w:rPr>
      </w:pPr>
      <w:r w:rsidRPr="00AD6399">
        <w:rPr>
          <w:rFonts w:eastAsia="Times New Roman"/>
          <w:noProof/>
          <w:lang w:eastAsia="ko-KR"/>
        </w:rPr>
        <w:t>2&gt;</w:t>
      </w:r>
      <w:r w:rsidRPr="00AD6399">
        <w:rPr>
          <w:rFonts w:eastAsia="Times New Roman"/>
          <w:noProof/>
          <w:lang w:eastAsia="ko-KR"/>
        </w:rPr>
        <w:tab/>
        <w:t>if the NDI in the received HARQ information is 1:</w:t>
      </w:r>
    </w:p>
    <w:p w14:paraId="02287D87" w14:textId="77777777" w:rsidR="00AD6399" w:rsidRPr="00AD6399" w:rsidRDefault="00AD6399" w:rsidP="00AD6399">
      <w:pPr>
        <w:ind w:left="1135" w:hanging="284"/>
        <w:rPr>
          <w:rFonts w:eastAsia="Times New Roman"/>
          <w:noProof/>
          <w:lang w:eastAsia="ko-KR"/>
        </w:rPr>
      </w:pPr>
      <w:r w:rsidRPr="00AD6399">
        <w:rPr>
          <w:rFonts w:eastAsia="Times New Roman"/>
          <w:noProof/>
          <w:lang w:eastAsia="ko-KR"/>
        </w:rPr>
        <w:t>3&gt;</w:t>
      </w:r>
      <w:r w:rsidRPr="00AD6399">
        <w:rPr>
          <w:rFonts w:eastAsia="Times New Roman"/>
          <w:noProof/>
          <w:lang w:eastAsia="ko-KR"/>
        </w:rPr>
        <w:tab/>
        <w:t>consider the NDI for the corresponding HARQ process not to have been toggled;</w:t>
      </w:r>
    </w:p>
    <w:p w14:paraId="66644310" w14:textId="77777777" w:rsidR="00AD6399" w:rsidRPr="00AD6399" w:rsidRDefault="00AD6399" w:rsidP="00AD6399">
      <w:pPr>
        <w:ind w:left="1135" w:hanging="284"/>
        <w:rPr>
          <w:rFonts w:eastAsia="Times New Roman"/>
          <w:noProof/>
          <w:lang w:eastAsia="ko-KR"/>
        </w:rPr>
      </w:pPr>
      <w:r w:rsidRPr="00AD6399">
        <w:rPr>
          <w:rFonts w:eastAsia="Times New Roman"/>
          <w:noProof/>
          <w:lang w:eastAsia="ko-KR"/>
        </w:rPr>
        <w:t>3&gt;</w:t>
      </w:r>
      <w:r w:rsidRPr="00AD6399">
        <w:rPr>
          <w:rFonts w:eastAsia="Times New Roman"/>
          <w:noProof/>
          <w:lang w:eastAsia="ko-KR"/>
        </w:rPr>
        <w:tab/>
        <w:t>indicate the presence of a downlink assignment for this Serving Cell and deliver the associated HARQ information to the HARQ entity.</w:t>
      </w:r>
    </w:p>
    <w:p w14:paraId="2F6D9E4C" w14:textId="77777777" w:rsidR="00AD6399" w:rsidRPr="00AD6399" w:rsidRDefault="00AD6399" w:rsidP="00AD6399">
      <w:pPr>
        <w:ind w:left="851" w:hanging="284"/>
        <w:rPr>
          <w:rFonts w:eastAsia="Times New Roman"/>
          <w:noProof/>
          <w:lang w:eastAsia="ko-KR"/>
        </w:rPr>
      </w:pPr>
      <w:r w:rsidRPr="00AD6399">
        <w:rPr>
          <w:rFonts w:eastAsia="Times New Roman"/>
          <w:noProof/>
          <w:highlight w:val="green"/>
          <w:lang w:eastAsia="ko-KR"/>
        </w:rPr>
        <w:t>2&gt;</w:t>
      </w:r>
      <w:r w:rsidRPr="00AD6399">
        <w:rPr>
          <w:rFonts w:eastAsia="Times New Roman"/>
          <w:noProof/>
          <w:highlight w:val="green"/>
          <w:lang w:eastAsia="ko-KR"/>
        </w:rPr>
        <w:tab/>
        <w:t>if the NDI in the received HARQ information is 0:</w:t>
      </w:r>
    </w:p>
    <w:p w14:paraId="1B5EA027" w14:textId="77777777" w:rsidR="00AD6399" w:rsidRPr="00AD6399" w:rsidRDefault="00AD6399" w:rsidP="00AD6399">
      <w:pPr>
        <w:ind w:left="1135" w:hanging="284"/>
        <w:rPr>
          <w:rFonts w:eastAsia="Times New Roman"/>
          <w:noProof/>
          <w:lang w:eastAsia="ko-KR"/>
        </w:rPr>
      </w:pPr>
      <w:r w:rsidRPr="00AD6399">
        <w:rPr>
          <w:rFonts w:eastAsia="Times New Roman"/>
          <w:noProof/>
          <w:lang w:eastAsia="ko-KR"/>
        </w:rPr>
        <w:t>3&gt;</w:t>
      </w:r>
      <w:r w:rsidRPr="00AD6399">
        <w:rPr>
          <w:rFonts w:eastAsia="Times New Roman"/>
          <w:noProof/>
          <w:lang w:eastAsia="ko-KR"/>
        </w:rPr>
        <w:tab/>
        <w:t>if PDCCH contents indicate SPS deactivation:</w:t>
      </w:r>
    </w:p>
    <w:p w14:paraId="1832CA24" w14:textId="77777777" w:rsidR="00AD6399" w:rsidRPr="00AD6399" w:rsidRDefault="00AD6399" w:rsidP="00AD6399">
      <w:pPr>
        <w:ind w:left="1418" w:hanging="284"/>
        <w:rPr>
          <w:rFonts w:eastAsia="Times New Roman"/>
          <w:noProof/>
          <w:lang w:eastAsia="ko-KR"/>
        </w:rPr>
      </w:pPr>
      <w:r w:rsidRPr="00AD6399">
        <w:rPr>
          <w:rFonts w:eastAsia="Times New Roman"/>
          <w:noProof/>
          <w:lang w:eastAsia="ko-KR"/>
        </w:rPr>
        <w:t>4&gt;</w:t>
      </w:r>
      <w:r w:rsidRPr="00AD6399">
        <w:rPr>
          <w:rFonts w:eastAsia="Times New Roman"/>
          <w:noProof/>
          <w:lang w:eastAsia="ko-KR"/>
        </w:rPr>
        <w:tab/>
        <w:t>clear the configured downlink assignment for this Serving Cell (if any);</w:t>
      </w:r>
    </w:p>
    <w:p w14:paraId="6F8195FA" w14:textId="77777777" w:rsidR="00AD6399" w:rsidRPr="00AD6399" w:rsidRDefault="00AD6399" w:rsidP="00AD6399">
      <w:pPr>
        <w:ind w:left="1418" w:hanging="284"/>
        <w:rPr>
          <w:rFonts w:eastAsia="Times New Roman"/>
          <w:noProof/>
          <w:lang w:eastAsia="ko-KR"/>
        </w:rPr>
      </w:pPr>
      <w:r w:rsidRPr="00AD6399">
        <w:rPr>
          <w:rFonts w:eastAsia="Times New Roman"/>
          <w:noProof/>
          <w:lang w:eastAsia="ko-KR"/>
        </w:rPr>
        <w:t>4&gt;</w:t>
      </w:r>
      <w:r w:rsidRPr="00AD6399">
        <w:rPr>
          <w:rFonts w:eastAsia="Times New Roman"/>
          <w:noProof/>
          <w:lang w:eastAsia="ko-KR"/>
        </w:rPr>
        <w:tab/>
        <w:t xml:space="preserve">if the </w:t>
      </w:r>
      <w:r w:rsidRPr="00AD6399">
        <w:rPr>
          <w:rFonts w:eastAsia="Times New Roman"/>
          <w:i/>
          <w:noProof/>
          <w:lang w:eastAsia="ko-KR"/>
        </w:rPr>
        <w:t>timeAlignmentTimer</w:t>
      </w:r>
      <w:r w:rsidRPr="00AD6399">
        <w:rPr>
          <w:rFonts w:eastAsia="Times New Roman"/>
          <w:noProof/>
          <w:lang w:eastAsia="ko-KR"/>
        </w:rPr>
        <w:t>, associated with the TAG containing the Serving Cell on which the HARQ feedback is to be transmitted, is running:</w:t>
      </w:r>
    </w:p>
    <w:p w14:paraId="59637BEC" w14:textId="77777777" w:rsidR="00AD6399" w:rsidRPr="00AD6399" w:rsidRDefault="00AD6399" w:rsidP="00AD6399">
      <w:pPr>
        <w:ind w:left="1702" w:hanging="284"/>
        <w:rPr>
          <w:rFonts w:eastAsia="Times New Roman"/>
          <w:noProof/>
          <w:lang w:eastAsia="ko-KR"/>
        </w:rPr>
      </w:pPr>
      <w:r w:rsidRPr="00AD6399">
        <w:rPr>
          <w:rFonts w:eastAsia="Times New Roman"/>
          <w:noProof/>
          <w:lang w:eastAsia="ko-KR"/>
        </w:rPr>
        <w:t>5&gt;</w:t>
      </w:r>
      <w:r w:rsidRPr="00AD6399">
        <w:rPr>
          <w:rFonts w:eastAsia="Times New Roman"/>
          <w:noProof/>
          <w:lang w:eastAsia="ko-KR"/>
        </w:rPr>
        <w:tab/>
        <w:t>indicate a positive acknowledgement for the SPS deactivation to the physical layer.</w:t>
      </w:r>
    </w:p>
    <w:p w14:paraId="58960059" w14:textId="77777777" w:rsidR="00AD6399" w:rsidRPr="00AD6399" w:rsidRDefault="00AD6399" w:rsidP="00AD6399">
      <w:pPr>
        <w:ind w:left="1135" w:hanging="284"/>
        <w:rPr>
          <w:rFonts w:eastAsia="Times New Roman"/>
          <w:noProof/>
          <w:lang w:eastAsia="ko-KR"/>
        </w:rPr>
      </w:pPr>
      <w:r w:rsidRPr="00AD6399">
        <w:rPr>
          <w:rFonts w:eastAsia="Times New Roman"/>
          <w:noProof/>
          <w:highlight w:val="green"/>
          <w:lang w:eastAsia="ko-KR"/>
        </w:rPr>
        <w:t>3&gt;</w:t>
      </w:r>
      <w:r w:rsidRPr="00AD6399">
        <w:rPr>
          <w:rFonts w:eastAsia="Times New Roman"/>
          <w:noProof/>
          <w:highlight w:val="green"/>
          <w:lang w:eastAsia="ko-KR"/>
        </w:rPr>
        <w:tab/>
        <w:t>else if PDCCH content indicates SPS activation:</w:t>
      </w:r>
    </w:p>
    <w:p w14:paraId="0D983A97" w14:textId="77777777" w:rsidR="00AD6399" w:rsidRPr="00AD6399" w:rsidRDefault="00AD6399" w:rsidP="00AD6399">
      <w:pPr>
        <w:ind w:left="1418" w:hanging="284"/>
        <w:rPr>
          <w:rFonts w:eastAsia="Times New Roman"/>
          <w:noProof/>
          <w:highlight w:val="green"/>
          <w:lang w:eastAsia="ko-KR"/>
        </w:rPr>
      </w:pPr>
      <w:r w:rsidRPr="00AD6399">
        <w:rPr>
          <w:rFonts w:eastAsia="Times New Roman"/>
          <w:noProof/>
          <w:lang w:eastAsia="ko-KR"/>
        </w:rPr>
        <w:lastRenderedPageBreak/>
        <w:t>4&gt;</w:t>
      </w:r>
      <w:r w:rsidRPr="00AD6399">
        <w:rPr>
          <w:rFonts w:eastAsia="Times New Roman"/>
          <w:noProof/>
          <w:lang w:eastAsia="ko-KR"/>
        </w:rPr>
        <w:tab/>
      </w:r>
      <w:r w:rsidRPr="00AD6399">
        <w:rPr>
          <w:rFonts w:eastAsia="Times New Roman"/>
          <w:noProof/>
          <w:highlight w:val="green"/>
          <w:lang w:eastAsia="ko-KR"/>
        </w:rPr>
        <w:t>store the downlink assignment for this Serving Cell and the associated HARQ information as configured downlink assignment;</w:t>
      </w:r>
    </w:p>
    <w:p w14:paraId="240C67AF" w14:textId="77777777" w:rsidR="00AD6399" w:rsidRPr="00AD6399" w:rsidRDefault="00AD6399" w:rsidP="00AD6399">
      <w:pPr>
        <w:ind w:left="1418" w:hanging="284"/>
        <w:rPr>
          <w:rFonts w:eastAsia="Times New Roman"/>
          <w:noProof/>
          <w:lang w:eastAsia="ko-KR"/>
        </w:rPr>
      </w:pPr>
      <w:r w:rsidRPr="00AD6399">
        <w:rPr>
          <w:rFonts w:eastAsia="Times New Roman"/>
          <w:noProof/>
          <w:highlight w:val="green"/>
          <w:lang w:eastAsia="ko-KR"/>
        </w:rPr>
        <w:t>4&gt;</w:t>
      </w:r>
      <w:r w:rsidRPr="00AD6399">
        <w:rPr>
          <w:rFonts w:eastAsia="Times New Roman"/>
          <w:noProof/>
          <w:highlight w:val="green"/>
          <w:lang w:eastAsia="ko-KR"/>
        </w:rPr>
        <w:tab/>
        <w:t>initialise or re-initialise the configured downlink assignment for this Serving Cell to start in the associated PDSCH duration and to recur according to rules in clause 5.8.1;</w:t>
      </w:r>
    </w:p>
    <w:p w14:paraId="0AF25A3A" w14:textId="77777777" w:rsidR="00AD6399" w:rsidRPr="00AD6399" w:rsidRDefault="00AD6399" w:rsidP="00AD6399">
      <w:pPr>
        <w:rPr>
          <w:rFonts w:eastAsia="Times New Roman"/>
          <w:noProof/>
          <w:lang w:eastAsia="ko-KR"/>
        </w:rPr>
      </w:pPr>
      <w:r w:rsidRPr="00AD6399">
        <w:rPr>
          <w:rFonts w:eastAsia="Times New Roman"/>
          <w:noProof/>
          <w:lang w:eastAsia="ko-KR"/>
        </w:rPr>
        <w:t>For each Serving Cell and each configured downlink assignment, if configured and activated, the MAC entity shall:</w:t>
      </w:r>
    </w:p>
    <w:p w14:paraId="46889EF2" w14:textId="77777777" w:rsidR="00DE72D2" w:rsidRPr="003A58BE" w:rsidRDefault="00DE72D2" w:rsidP="00DE72D2">
      <w:pPr>
        <w:pStyle w:val="B1"/>
        <w:rPr>
          <w:noProof/>
          <w:lang w:eastAsia="ko-KR"/>
        </w:rPr>
      </w:pPr>
      <w:r w:rsidRPr="003A58BE">
        <w:rPr>
          <w:noProof/>
          <w:lang w:eastAsia="ko-KR"/>
        </w:rPr>
        <w:t>1&gt;</w:t>
      </w:r>
      <w:r w:rsidRPr="003A58BE">
        <w:rPr>
          <w:noProof/>
          <w:lang w:eastAsia="ko-KR"/>
        </w:rPr>
        <w:tab/>
        <w:t>if the PDSCH duration of the configured downlink assignment does not overlap with the PDSCH duration of a downlink assignment received on the PDCCH for this Serving Cell:</w:t>
      </w:r>
    </w:p>
    <w:p w14:paraId="02467FB7" w14:textId="77777777" w:rsidR="00DE72D2" w:rsidRPr="003A58BE" w:rsidRDefault="00DE72D2" w:rsidP="00DE72D2">
      <w:pPr>
        <w:pStyle w:val="B2"/>
        <w:rPr>
          <w:noProof/>
          <w:lang w:eastAsia="ko-KR"/>
        </w:rPr>
      </w:pPr>
      <w:r w:rsidRPr="003A58BE">
        <w:rPr>
          <w:noProof/>
          <w:lang w:eastAsia="ko-KR"/>
        </w:rPr>
        <w:t>2&gt;</w:t>
      </w:r>
      <w:r w:rsidRPr="003A58BE">
        <w:rPr>
          <w:noProof/>
          <w:lang w:eastAsia="ko-KR"/>
        </w:rPr>
        <w:tab/>
        <w:t>instruct the physical layer to receive, in this PDSCH duration, transport block on the DL-SCH according to the configured downlink assignment and to deliver it to the HARQ entity;</w:t>
      </w:r>
    </w:p>
    <w:p w14:paraId="659E32C5" w14:textId="77777777" w:rsidR="00DE72D2" w:rsidRPr="003A58BE" w:rsidRDefault="00DE72D2" w:rsidP="00DE72D2">
      <w:pPr>
        <w:pStyle w:val="B2"/>
        <w:rPr>
          <w:noProof/>
          <w:lang w:eastAsia="ko-KR"/>
        </w:rPr>
      </w:pPr>
      <w:r w:rsidRPr="003A58BE">
        <w:rPr>
          <w:noProof/>
          <w:lang w:eastAsia="ko-KR"/>
        </w:rPr>
        <w:t>2&gt;</w:t>
      </w:r>
      <w:r w:rsidRPr="003A58BE">
        <w:rPr>
          <w:noProof/>
          <w:lang w:eastAsia="ko-KR"/>
        </w:rPr>
        <w:tab/>
        <w:t>set the HARQ Process ID to the HARQ Process ID associated with this PDSCH duration;</w:t>
      </w:r>
    </w:p>
    <w:p w14:paraId="010E9E9E" w14:textId="77777777" w:rsidR="00DE72D2" w:rsidRPr="003A58BE" w:rsidRDefault="00DE72D2" w:rsidP="00DE72D2">
      <w:pPr>
        <w:pStyle w:val="B2"/>
        <w:rPr>
          <w:noProof/>
          <w:lang w:eastAsia="ko-KR"/>
        </w:rPr>
      </w:pPr>
      <w:r w:rsidRPr="003A58BE">
        <w:rPr>
          <w:noProof/>
          <w:lang w:eastAsia="ko-KR"/>
        </w:rPr>
        <w:t>2&gt;</w:t>
      </w:r>
      <w:r w:rsidRPr="003A58BE">
        <w:rPr>
          <w:noProof/>
          <w:lang w:eastAsia="ko-KR"/>
        </w:rPr>
        <w:tab/>
        <w:t>consider the NDI bit for the corresponding HARQ process to have been toggled;</w:t>
      </w:r>
    </w:p>
    <w:p w14:paraId="28E7BEDC" w14:textId="77777777" w:rsidR="00DE72D2" w:rsidRPr="003A58BE" w:rsidRDefault="00DE72D2" w:rsidP="00DE72D2">
      <w:pPr>
        <w:pStyle w:val="B2"/>
        <w:rPr>
          <w:noProof/>
          <w:lang w:eastAsia="ko-KR"/>
        </w:rPr>
      </w:pPr>
      <w:r w:rsidRPr="003A58BE">
        <w:rPr>
          <w:noProof/>
          <w:lang w:eastAsia="ko-KR"/>
        </w:rPr>
        <w:t>2&gt;</w:t>
      </w:r>
      <w:r w:rsidRPr="003A58BE">
        <w:rPr>
          <w:noProof/>
          <w:lang w:eastAsia="ko-KR"/>
        </w:rPr>
        <w:tab/>
        <w:t>indicate the presence of a configured downlink assignment and deliver the stored HARQ information to the HARQ entity.</w:t>
      </w:r>
    </w:p>
    <w:p w14:paraId="647EE64E" w14:textId="77777777" w:rsidR="00DE72D2" w:rsidRPr="003A58BE" w:rsidRDefault="00DE72D2" w:rsidP="00DE72D2">
      <w:pPr>
        <w:rPr>
          <w:lang w:eastAsia="ko-KR"/>
        </w:rPr>
      </w:pPr>
      <w:r w:rsidRPr="003A58BE">
        <w:rPr>
          <w:lang w:eastAsia="ko-KR"/>
        </w:rPr>
        <w:t>For configured downlink assignments, the HARQ Process ID associated with the slot where the DL transmission starts is derived from the following equation:</w:t>
      </w:r>
    </w:p>
    <w:p w14:paraId="73561BB2" w14:textId="77777777" w:rsidR="00DE72D2" w:rsidRPr="003A58BE" w:rsidRDefault="00DE72D2" w:rsidP="00DE72D2">
      <w:pPr>
        <w:jc w:val="center"/>
        <w:rPr>
          <w:lang w:eastAsia="ko-KR"/>
        </w:rPr>
      </w:pPr>
      <w:r w:rsidRPr="003A58BE">
        <w:rPr>
          <w:lang w:eastAsia="ko-KR"/>
        </w:rPr>
        <w:t>HARQ Process ID = [floor (CURRENT_slot × 10 / (</w:t>
      </w:r>
      <w:r w:rsidRPr="003A58BE">
        <w:rPr>
          <w:i/>
          <w:lang w:eastAsia="ko-KR"/>
        </w:rPr>
        <w:t>numberOfSlotsPerFrame</w:t>
      </w:r>
      <w:r w:rsidRPr="003A58BE">
        <w:rPr>
          <w:lang w:eastAsia="ko-KR"/>
        </w:rPr>
        <w:t xml:space="preserve"> × </w:t>
      </w:r>
      <w:r w:rsidRPr="003A58BE">
        <w:rPr>
          <w:i/>
          <w:lang w:eastAsia="ko-KR"/>
        </w:rPr>
        <w:t>periodicity</w:t>
      </w:r>
      <w:r w:rsidRPr="003A58BE">
        <w:rPr>
          <w:lang w:eastAsia="ko-KR"/>
        </w:rPr>
        <w:t xml:space="preserve">))] modulo </w:t>
      </w:r>
      <w:r w:rsidRPr="003A58BE">
        <w:rPr>
          <w:i/>
          <w:lang w:eastAsia="ko-KR"/>
        </w:rPr>
        <w:t>nrofHARQ-Processes</w:t>
      </w:r>
    </w:p>
    <w:p w14:paraId="497161F1" w14:textId="77777777" w:rsidR="00DE72D2" w:rsidRPr="003A58BE" w:rsidRDefault="00DE72D2" w:rsidP="00DE72D2">
      <w:pPr>
        <w:rPr>
          <w:lang w:eastAsia="ko-KR"/>
        </w:rPr>
      </w:pPr>
      <w:r w:rsidRPr="003A58BE">
        <w:rPr>
          <w:lang w:eastAsia="ko-KR"/>
        </w:rPr>
        <w:t xml:space="preserve">where CURRENT_slot = [(SFN × </w:t>
      </w:r>
      <w:r w:rsidRPr="003A58BE">
        <w:rPr>
          <w:i/>
          <w:lang w:eastAsia="ko-KR"/>
        </w:rPr>
        <w:t>numberOfSlotsPerFrame</w:t>
      </w:r>
      <w:r w:rsidRPr="003A58BE">
        <w:rPr>
          <w:lang w:eastAsia="ko-KR"/>
        </w:rPr>
        <w:t xml:space="preserve">) + slot number in the frame] and </w:t>
      </w:r>
      <w:r w:rsidRPr="003A58BE">
        <w:rPr>
          <w:i/>
          <w:lang w:eastAsia="ko-KR"/>
        </w:rPr>
        <w:t>numberOfSlotsPerFrame</w:t>
      </w:r>
      <w:r w:rsidRPr="003A58BE">
        <w:rPr>
          <w:lang w:eastAsia="ko-KR"/>
        </w:rPr>
        <w:t xml:space="preserve"> refers to the number of consecutive slots per frame as specified in TS 38.211 [8].</w:t>
      </w:r>
    </w:p>
    <w:p w14:paraId="1DC73225" w14:textId="77777777" w:rsidR="00DE72D2" w:rsidRPr="003A58BE" w:rsidRDefault="00DE72D2" w:rsidP="00DE72D2">
      <w:pPr>
        <w:pStyle w:val="NO"/>
        <w:rPr>
          <w:noProof/>
          <w:lang w:eastAsia="ko-KR"/>
        </w:rPr>
      </w:pPr>
      <w:r w:rsidRPr="003A58BE">
        <w:rPr>
          <w:noProof/>
          <w:lang w:eastAsia="ko-KR"/>
        </w:rPr>
        <w:t>NOTE:</w:t>
      </w:r>
      <w:r w:rsidRPr="003A58BE">
        <w:rPr>
          <w:noProof/>
          <w:lang w:eastAsia="ko-KR"/>
        </w:rPr>
        <w:tab/>
        <w:t xml:space="preserve">CURRENT_slot refers to the slot index of the first transmission occasion of a bundle of configured </w:t>
      </w:r>
      <w:r w:rsidRPr="003A58BE">
        <w:rPr>
          <w:lang w:eastAsia="ko-KR"/>
        </w:rPr>
        <w:t>downlink assignment</w:t>
      </w:r>
      <w:r w:rsidRPr="003A58BE">
        <w:rPr>
          <w:noProof/>
          <w:lang w:eastAsia="ko-KR"/>
        </w:rPr>
        <w:t>.</w:t>
      </w:r>
    </w:p>
    <w:p w14:paraId="7DDB75E0" w14:textId="77777777" w:rsidR="00DE72D2" w:rsidRPr="003A58BE" w:rsidRDefault="00DE72D2" w:rsidP="00DE72D2">
      <w:pPr>
        <w:rPr>
          <w:noProof/>
        </w:rPr>
      </w:pPr>
      <w:r w:rsidRPr="003A58BE">
        <w:rPr>
          <w:noProof/>
        </w:rPr>
        <w:t>When the MAC entity needs to read BCCH, the MAC entity may, based on the scheduling information from RRC:</w:t>
      </w:r>
    </w:p>
    <w:p w14:paraId="67461AAB" w14:textId="77777777" w:rsidR="00DE72D2" w:rsidRPr="003A58BE" w:rsidRDefault="00DE72D2" w:rsidP="00DE72D2">
      <w:pPr>
        <w:pStyle w:val="B1"/>
        <w:rPr>
          <w:noProof/>
        </w:rPr>
      </w:pPr>
      <w:r w:rsidRPr="003A58BE">
        <w:rPr>
          <w:noProof/>
          <w:lang w:eastAsia="ko-KR"/>
        </w:rPr>
        <w:t>1&gt;</w:t>
      </w:r>
      <w:r w:rsidRPr="003A58BE">
        <w:rPr>
          <w:noProof/>
        </w:rPr>
        <w:tab/>
        <w:t xml:space="preserve">if a downlink assignment for this </w:t>
      </w:r>
      <w:r w:rsidRPr="003A58BE">
        <w:rPr>
          <w:noProof/>
          <w:lang w:eastAsia="ko-KR"/>
        </w:rPr>
        <w:t>PDCCH occasion</w:t>
      </w:r>
      <w:r w:rsidRPr="003A58BE">
        <w:rPr>
          <w:noProof/>
        </w:rPr>
        <w:t xml:space="preserve"> has been received on the PDCCH for the SI-RNTI;</w:t>
      </w:r>
    </w:p>
    <w:p w14:paraId="2BC352F8" w14:textId="651815C7" w:rsidR="00DE72D2" w:rsidRDefault="00DE72D2" w:rsidP="00DE72D2">
      <w:pPr>
        <w:pStyle w:val="B2"/>
        <w:rPr>
          <w:noProof/>
        </w:rPr>
      </w:pPr>
      <w:r w:rsidRPr="003A58BE">
        <w:rPr>
          <w:noProof/>
          <w:lang w:eastAsia="ko-KR"/>
        </w:rPr>
        <w:t>2&gt;</w:t>
      </w:r>
      <w:r w:rsidRPr="003A58BE">
        <w:rPr>
          <w:noProof/>
        </w:rPr>
        <w:tab/>
        <w:t xml:space="preserve">indicate a downlink assignment </w:t>
      </w:r>
      <w:r w:rsidRPr="003A58BE">
        <w:rPr>
          <w:noProof/>
          <w:lang w:eastAsia="zh-CN"/>
        </w:rPr>
        <w:t xml:space="preserve">and redundancy version </w:t>
      </w:r>
      <w:r w:rsidRPr="003A58BE">
        <w:rPr>
          <w:noProof/>
        </w:rPr>
        <w:t>for the dedicated broadcast HARQ process to the HARQ entity.</w:t>
      </w:r>
    </w:p>
    <w:p w14:paraId="68084F61" w14:textId="3F897740" w:rsidR="00DE72D2" w:rsidRPr="003A58BE" w:rsidRDefault="00DE72D2" w:rsidP="00DE72D2">
      <w:pPr>
        <w:pStyle w:val="B2"/>
        <w:ind w:left="284"/>
        <w:rPr>
          <w:noProof/>
        </w:rPr>
      </w:pPr>
      <w:r w:rsidRPr="00DE72D2">
        <w:rPr>
          <w:noProof/>
          <w:highlight w:val="red"/>
        </w:rPr>
        <w:t>[ clauses not copied ]</w:t>
      </w:r>
    </w:p>
    <w:p w14:paraId="32DDB7EE" w14:textId="77777777" w:rsidR="00DE72D2" w:rsidRPr="00DE72D2" w:rsidRDefault="00DE72D2" w:rsidP="00DE72D2">
      <w:pPr>
        <w:keepNext/>
        <w:keepLines/>
        <w:spacing w:before="120"/>
        <w:outlineLvl w:val="2"/>
        <w:rPr>
          <w:rFonts w:ascii="Arial" w:eastAsia="Times New Roman" w:hAnsi="Arial"/>
          <w:sz w:val="28"/>
          <w:lang w:eastAsia="ko-KR"/>
        </w:rPr>
      </w:pPr>
      <w:bookmarkStart w:id="6" w:name="_Toc29239851"/>
      <w:bookmarkStart w:id="7" w:name="_Toc46525387"/>
      <w:bookmarkStart w:id="8" w:name="_Toc52582358"/>
      <w:bookmarkStart w:id="9" w:name="_Toc67413115"/>
      <w:r w:rsidRPr="00DE72D2">
        <w:rPr>
          <w:rFonts w:ascii="Arial" w:eastAsia="Times New Roman" w:hAnsi="Arial"/>
          <w:sz w:val="28"/>
          <w:lang w:eastAsia="ko-KR"/>
        </w:rPr>
        <w:t>5.8.1</w:t>
      </w:r>
      <w:r w:rsidRPr="00DE72D2">
        <w:rPr>
          <w:rFonts w:ascii="Arial" w:eastAsia="Times New Roman" w:hAnsi="Arial"/>
          <w:sz w:val="28"/>
          <w:lang w:eastAsia="ko-KR"/>
        </w:rPr>
        <w:tab/>
        <w:t>Downlink</w:t>
      </w:r>
      <w:bookmarkEnd w:id="6"/>
      <w:bookmarkEnd w:id="7"/>
      <w:bookmarkEnd w:id="8"/>
      <w:bookmarkEnd w:id="9"/>
    </w:p>
    <w:p w14:paraId="7EE60298" w14:textId="77777777" w:rsidR="00DE72D2" w:rsidRPr="00DE72D2" w:rsidRDefault="00DE72D2" w:rsidP="00DE72D2">
      <w:pPr>
        <w:rPr>
          <w:rFonts w:eastAsia="Times New Roman"/>
          <w:lang w:eastAsia="ko-KR"/>
        </w:rPr>
      </w:pPr>
      <w:r w:rsidRPr="00DE72D2">
        <w:rPr>
          <w:rFonts w:eastAsia="Times New Roman"/>
          <w:lang w:eastAsia="ko-KR"/>
        </w:rPr>
        <w:t>Semi-Persistent Scheduling (SPS) is configured by RRC for a Serving Cell per BWP. Activation and deactivation of the DL SPS are independent among the Serving Cells.</w:t>
      </w:r>
    </w:p>
    <w:p w14:paraId="58FE78F4" w14:textId="77777777" w:rsidR="00DE72D2" w:rsidRPr="00DE72D2" w:rsidRDefault="00DE72D2" w:rsidP="00DE72D2">
      <w:pPr>
        <w:rPr>
          <w:rFonts w:eastAsia="Times New Roman"/>
          <w:lang w:eastAsia="ko-KR"/>
        </w:rPr>
      </w:pPr>
      <w:r w:rsidRPr="00DE72D2">
        <w:rPr>
          <w:rFonts w:eastAsia="Times New Roman"/>
          <w:highlight w:val="green"/>
          <w:lang w:eastAsia="ko-KR"/>
        </w:rPr>
        <w:t>For the DL SPS, a DL assignment is provided by PDCCH, and stored or cleared based on L1 signalling indicating SPS activation or deactivation.</w:t>
      </w:r>
    </w:p>
    <w:p w14:paraId="35730CAC" w14:textId="77777777" w:rsidR="00DE72D2" w:rsidRPr="00DE72D2" w:rsidRDefault="00DE72D2" w:rsidP="00DE72D2">
      <w:pPr>
        <w:rPr>
          <w:rFonts w:eastAsia="Times New Roman"/>
          <w:lang w:eastAsia="ko-KR"/>
        </w:rPr>
      </w:pPr>
      <w:r w:rsidRPr="00DE72D2">
        <w:rPr>
          <w:rFonts w:eastAsia="Times New Roman"/>
          <w:lang w:eastAsia="ko-KR"/>
        </w:rPr>
        <w:t>RRC configures the following parameters when SPS is configured:</w:t>
      </w:r>
    </w:p>
    <w:p w14:paraId="19B9E8C5" w14:textId="77777777" w:rsidR="00DE72D2" w:rsidRPr="00DE72D2" w:rsidRDefault="00DE72D2" w:rsidP="00DE72D2">
      <w:pPr>
        <w:ind w:left="568" w:hanging="284"/>
        <w:rPr>
          <w:rFonts w:eastAsia="Times New Roman"/>
          <w:lang w:eastAsia="ko-KR"/>
        </w:rPr>
      </w:pPr>
      <w:r w:rsidRPr="00DE72D2">
        <w:rPr>
          <w:rFonts w:eastAsia="Times New Roman"/>
          <w:lang w:eastAsia="ko-KR"/>
        </w:rPr>
        <w:t>-</w:t>
      </w:r>
      <w:r w:rsidRPr="00DE72D2">
        <w:rPr>
          <w:rFonts w:eastAsia="Times New Roman"/>
          <w:lang w:eastAsia="ko-KR"/>
        </w:rPr>
        <w:tab/>
      </w:r>
      <w:r w:rsidRPr="00DE72D2">
        <w:rPr>
          <w:rFonts w:eastAsia="Times New Roman"/>
          <w:i/>
          <w:lang w:eastAsia="ko-KR"/>
        </w:rPr>
        <w:t>cs-RNTI</w:t>
      </w:r>
      <w:r w:rsidRPr="00DE72D2">
        <w:rPr>
          <w:rFonts w:eastAsia="Times New Roman"/>
          <w:lang w:eastAsia="ko-KR"/>
        </w:rPr>
        <w:t>: CS-RNTI for activation, deactivation, and retransmission;</w:t>
      </w:r>
    </w:p>
    <w:p w14:paraId="0C238F95" w14:textId="77777777" w:rsidR="00DE72D2" w:rsidRPr="00DE72D2" w:rsidRDefault="00DE72D2" w:rsidP="00DE72D2">
      <w:pPr>
        <w:ind w:left="568" w:hanging="284"/>
        <w:rPr>
          <w:rFonts w:eastAsia="Times New Roman"/>
          <w:lang w:eastAsia="ko-KR"/>
        </w:rPr>
      </w:pPr>
      <w:r w:rsidRPr="00DE72D2">
        <w:rPr>
          <w:rFonts w:eastAsia="Times New Roman"/>
          <w:lang w:eastAsia="ko-KR"/>
        </w:rPr>
        <w:t>-</w:t>
      </w:r>
      <w:r w:rsidRPr="00DE72D2">
        <w:rPr>
          <w:rFonts w:eastAsia="Times New Roman"/>
          <w:lang w:eastAsia="ko-KR"/>
        </w:rPr>
        <w:tab/>
      </w:r>
      <w:r w:rsidRPr="00DE72D2">
        <w:rPr>
          <w:rFonts w:eastAsia="Times New Roman"/>
          <w:i/>
          <w:lang w:eastAsia="ko-KR"/>
        </w:rPr>
        <w:t>nrofHARQ-Processes</w:t>
      </w:r>
      <w:r w:rsidRPr="00DE72D2">
        <w:rPr>
          <w:rFonts w:eastAsia="Times New Roman"/>
          <w:lang w:eastAsia="ko-KR"/>
        </w:rPr>
        <w:t>: the number of configured HARQ processes for SPS;</w:t>
      </w:r>
    </w:p>
    <w:p w14:paraId="4B47FB94" w14:textId="77777777" w:rsidR="00DE72D2" w:rsidRPr="00DE72D2" w:rsidRDefault="00DE72D2" w:rsidP="00DE72D2">
      <w:pPr>
        <w:ind w:left="568" w:hanging="284"/>
        <w:rPr>
          <w:rFonts w:eastAsia="Times New Roman"/>
          <w:lang w:eastAsia="ko-KR"/>
        </w:rPr>
      </w:pPr>
      <w:r w:rsidRPr="00DE72D2">
        <w:rPr>
          <w:rFonts w:eastAsia="Times New Roman"/>
          <w:lang w:eastAsia="ko-KR"/>
        </w:rPr>
        <w:t>-</w:t>
      </w:r>
      <w:r w:rsidRPr="00DE72D2">
        <w:rPr>
          <w:rFonts w:eastAsia="Times New Roman"/>
          <w:lang w:eastAsia="ko-KR"/>
        </w:rPr>
        <w:tab/>
      </w:r>
      <w:r w:rsidRPr="00DE72D2">
        <w:rPr>
          <w:rFonts w:eastAsia="Times New Roman"/>
          <w:i/>
          <w:lang w:eastAsia="ko-KR"/>
        </w:rPr>
        <w:t>periodicity</w:t>
      </w:r>
      <w:r w:rsidRPr="00DE72D2">
        <w:rPr>
          <w:rFonts w:eastAsia="Times New Roman"/>
          <w:lang w:eastAsia="ko-KR"/>
        </w:rPr>
        <w:t>: periodicity of configured downlink assignment for SPS.</w:t>
      </w:r>
    </w:p>
    <w:p w14:paraId="238B3C4D" w14:textId="77777777" w:rsidR="00DE72D2" w:rsidRPr="00DE72D2" w:rsidRDefault="00DE72D2" w:rsidP="00DE72D2">
      <w:pPr>
        <w:rPr>
          <w:rFonts w:eastAsia="Times New Roman"/>
          <w:lang w:eastAsia="ko-KR"/>
        </w:rPr>
      </w:pPr>
      <w:r w:rsidRPr="00DE72D2">
        <w:rPr>
          <w:rFonts w:eastAsia="Times New Roman"/>
          <w:lang w:eastAsia="ko-KR"/>
        </w:rPr>
        <w:t>When SPS is released by upper layers, all the corresponding configurations shall be released.</w:t>
      </w:r>
    </w:p>
    <w:p w14:paraId="2F952027" w14:textId="77777777" w:rsidR="00DE72D2" w:rsidRPr="00DE72D2" w:rsidRDefault="00DE72D2" w:rsidP="00DE72D2">
      <w:pPr>
        <w:rPr>
          <w:rFonts w:eastAsia="Times New Roman"/>
          <w:lang w:eastAsia="ko-KR"/>
        </w:rPr>
      </w:pPr>
      <w:r w:rsidRPr="00DE72D2">
        <w:rPr>
          <w:rFonts w:eastAsia="Times New Roman"/>
          <w:lang w:eastAsia="ko-KR"/>
        </w:rPr>
        <w:t>After a downlink assignment is configured for SPS, the MAC entity shall consider sequentially that the N</w:t>
      </w:r>
      <w:r w:rsidRPr="00DE72D2">
        <w:rPr>
          <w:rFonts w:eastAsia="Times New Roman"/>
          <w:vertAlign w:val="superscript"/>
          <w:lang w:eastAsia="ko-KR"/>
        </w:rPr>
        <w:t>th</w:t>
      </w:r>
      <w:r w:rsidRPr="00DE72D2">
        <w:rPr>
          <w:rFonts w:eastAsia="Times New Roman"/>
          <w:lang w:eastAsia="ko-KR"/>
        </w:rPr>
        <w:t xml:space="preserve"> downlink assignment occurs in the slot for which:</w:t>
      </w:r>
    </w:p>
    <w:p w14:paraId="06FF4B44" w14:textId="77777777" w:rsidR="00DE72D2" w:rsidRPr="00DE72D2" w:rsidRDefault="00DE72D2" w:rsidP="00DE72D2">
      <w:pPr>
        <w:jc w:val="center"/>
        <w:rPr>
          <w:rFonts w:eastAsia="Times New Roman"/>
          <w:lang w:eastAsia="ko-KR"/>
        </w:rPr>
      </w:pPr>
      <w:r w:rsidRPr="00DE72D2">
        <w:rPr>
          <w:rFonts w:eastAsia="Times New Roman"/>
          <w:lang w:eastAsia="ko-KR"/>
        </w:rPr>
        <w:t>(</w:t>
      </w:r>
      <w:r w:rsidRPr="00DE72D2">
        <w:rPr>
          <w:rFonts w:eastAsia="Times New Roman"/>
          <w:i/>
          <w:lang w:eastAsia="ko-KR"/>
        </w:rPr>
        <w:t>numberOfSlotsPerFrame</w:t>
      </w:r>
      <w:r w:rsidRPr="00DE72D2">
        <w:rPr>
          <w:rFonts w:eastAsia="Times New Roman"/>
          <w:lang w:eastAsia="ko-KR"/>
        </w:rPr>
        <w:t xml:space="preserve"> × SFN + slot number in the frame) =</w:t>
      </w:r>
      <w:r w:rsidRPr="00DE72D2">
        <w:rPr>
          <w:rFonts w:eastAsia="Times New Roman"/>
          <w:lang w:eastAsia="ko-KR"/>
        </w:rPr>
        <w:br/>
        <w:t>[(</w:t>
      </w:r>
      <w:r w:rsidRPr="00DE72D2">
        <w:rPr>
          <w:rFonts w:eastAsia="Times New Roman"/>
          <w:i/>
          <w:lang w:eastAsia="ko-KR"/>
        </w:rPr>
        <w:t>numberOfSlotsPerFrame</w:t>
      </w:r>
      <w:r w:rsidRPr="00DE72D2">
        <w:rPr>
          <w:rFonts w:eastAsia="Times New Roman"/>
          <w:lang w:eastAsia="ko-KR"/>
        </w:rPr>
        <w:t xml:space="preserve"> × SFN</w:t>
      </w:r>
      <w:r w:rsidRPr="00DE72D2">
        <w:rPr>
          <w:rFonts w:eastAsia="Times New Roman"/>
          <w:vertAlign w:val="subscript"/>
          <w:lang w:eastAsia="ko-KR"/>
        </w:rPr>
        <w:t>start time</w:t>
      </w:r>
      <w:r w:rsidRPr="00DE72D2">
        <w:rPr>
          <w:rFonts w:eastAsia="Times New Roman"/>
          <w:lang w:eastAsia="ko-KR"/>
        </w:rPr>
        <w:t xml:space="preserve"> + slot</w:t>
      </w:r>
      <w:r w:rsidRPr="00DE72D2">
        <w:rPr>
          <w:rFonts w:eastAsia="Times New Roman"/>
          <w:vertAlign w:val="subscript"/>
          <w:lang w:eastAsia="ko-KR"/>
        </w:rPr>
        <w:t>start time</w:t>
      </w:r>
      <w:r w:rsidRPr="00DE72D2">
        <w:rPr>
          <w:rFonts w:eastAsia="Times New Roman"/>
          <w:lang w:eastAsia="ko-KR"/>
        </w:rPr>
        <w:t xml:space="preserve">) + N × </w:t>
      </w:r>
      <w:r w:rsidRPr="00DE72D2">
        <w:rPr>
          <w:rFonts w:eastAsia="Times New Roman"/>
          <w:i/>
          <w:lang w:eastAsia="ko-KR"/>
        </w:rPr>
        <w:t>periodicity</w:t>
      </w:r>
      <w:r w:rsidRPr="00DE72D2">
        <w:rPr>
          <w:rFonts w:eastAsia="Times New Roman"/>
          <w:lang w:eastAsia="ko-KR"/>
        </w:rPr>
        <w:t xml:space="preserve"> × </w:t>
      </w:r>
      <w:r w:rsidRPr="00DE72D2">
        <w:rPr>
          <w:rFonts w:eastAsia="Times New Roman"/>
          <w:i/>
          <w:lang w:eastAsia="ko-KR"/>
        </w:rPr>
        <w:t>numberOfSlotsPerFrame</w:t>
      </w:r>
      <w:r w:rsidRPr="00DE72D2">
        <w:rPr>
          <w:rFonts w:eastAsia="Times New Roman"/>
          <w:lang w:eastAsia="ko-KR"/>
        </w:rPr>
        <w:t xml:space="preserve"> / 10] modulo (1024 × </w:t>
      </w:r>
      <w:r w:rsidRPr="00DE72D2">
        <w:rPr>
          <w:rFonts w:eastAsia="Times New Roman"/>
          <w:i/>
          <w:lang w:eastAsia="ko-KR"/>
        </w:rPr>
        <w:t>numberOfSlotsPerFrame</w:t>
      </w:r>
      <w:r w:rsidRPr="00DE72D2">
        <w:rPr>
          <w:rFonts w:eastAsia="Times New Roman"/>
          <w:lang w:eastAsia="ko-KR"/>
        </w:rPr>
        <w:t>)</w:t>
      </w:r>
    </w:p>
    <w:p w14:paraId="0AF7340B" w14:textId="77777777" w:rsidR="00DE72D2" w:rsidRPr="00DE72D2" w:rsidRDefault="00DE72D2" w:rsidP="00DE72D2">
      <w:pPr>
        <w:rPr>
          <w:rFonts w:eastAsia="Times New Roman"/>
          <w:lang w:eastAsia="ko-KR"/>
        </w:rPr>
      </w:pPr>
      <w:r w:rsidRPr="00DE72D2">
        <w:rPr>
          <w:rFonts w:eastAsia="Times New Roman"/>
          <w:lang w:eastAsia="ko-KR"/>
        </w:rPr>
        <w:lastRenderedPageBreak/>
        <w:t>where SFN</w:t>
      </w:r>
      <w:r w:rsidRPr="00DE72D2">
        <w:rPr>
          <w:rFonts w:eastAsia="Times New Roman"/>
          <w:vertAlign w:val="subscript"/>
          <w:lang w:eastAsia="ko-KR"/>
        </w:rPr>
        <w:t>start time</w:t>
      </w:r>
      <w:r w:rsidRPr="00DE72D2">
        <w:rPr>
          <w:rFonts w:eastAsia="Times New Roman"/>
          <w:lang w:eastAsia="ko-KR"/>
        </w:rPr>
        <w:t xml:space="preserve"> and slot</w:t>
      </w:r>
      <w:r w:rsidRPr="00DE72D2">
        <w:rPr>
          <w:rFonts w:eastAsia="Times New Roman"/>
          <w:vertAlign w:val="subscript"/>
          <w:lang w:eastAsia="ko-KR"/>
        </w:rPr>
        <w:t>start time</w:t>
      </w:r>
      <w:r w:rsidRPr="00DE72D2">
        <w:rPr>
          <w:rFonts w:eastAsia="Times New Roman"/>
          <w:lang w:eastAsia="ko-KR"/>
        </w:rPr>
        <w:t xml:space="preserve"> are the SFN and slot, respectively,</w:t>
      </w:r>
      <w:r w:rsidRPr="00DE72D2">
        <w:rPr>
          <w:rFonts w:eastAsia="Times New Roman"/>
          <w:lang w:eastAsia="ja-JP"/>
        </w:rPr>
        <w:t xml:space="preserve"> </w:t>
      </w:r>
      <w:r w:rsidRPr="00DE72D2">
        <w:rPr>
          <w:rFonts w:eastAsia="Times New Roman"/>
          <w:lang w:eastAsia="ko-KR"/>
        </w:rPr>
        <w:t>of the first transmission of PDSCH where the configured downlink assignment was (re-)initialised.</w:t>
      </w:r>
    </w:p>
    <w:p w14:paraId="38DFF228" w14:textId="77777777" w:rsidR="00DE72D2" w:rsidRPr="00AD6399" w:rsidRDefault="00DE72D2" w:rsidP="00AD6399"/>
    <w:sectPr w:rsidR="00DE72D2" w:rsidRPr="00AD6399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F5B31A" w14:textId="77777777" w:rsidR="00AB4626" w:rsidRDefault="00AB4626">
      <w:r>
        <w:separator/>
      </w:r>
    </w:p>
  </w:endnote>
  <w:endnote w:type="continuationSeparator" w:id="0">
    <w:p w14:paraId="4F56983A" w14:textId="77777777" w:rsidR="00AB4626" w:rsidRDefault="00AB4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NewPSMT">
    <w:altName w:val="Courier Ne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986D24" w14:textId="77777777" w:rsidR="00AB4626" w:rsidRDefault="00AB4626">
      <w:r>
        <w:separator/>
      </w:r>
    </w:p>
  </w:footnote>
  <w:footnote w:type="continuationSeparator" w:id="0">
    <w:p w14:paraId="11A0A7B9" w14:textId="77777777" w:rsidR="00AB4626" w:rsidRDefault="00AB46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A9E3ACD"/>
    <w:multiLevelType w:val="hybridMultilevel"/>
    <w:tmpl w:val="3A2E87BE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6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>
    <w:abstractNumId w:val="6"/>
  </w:num>
  <w:num w:numId="2">
    <w:abstractNumId w:val="24"/>
  </w:num>
  <w:num w:numId="3">
    <w:abstractNumId w:val="0"/>
  </w:num>
  <w:num w:numId="4">
    <w:abstractNumId w:val="2"/>
  </w:num>
  <w:num w:numId="5">
    <w:abstractNumId w:val="13"/>
  </w:num>
  <w:num w:numId="6">
    <w:abstractNumId w:val="25"/>
  </w:num>
  <w:num w:numId="7">
    <w:abstractNumId w:val="15"/>
  </w:num>
  <w:num w:numId="8">
    <w:abstractNumId w:val="12"/>
  </w:num>
  <w:num w:numId="9">
    <w:abstractNumId w:val="28"/>
  </w:num>
  <w:num w:numId="10">
    <w:abstractNumId w:val="4"/>
  </w:num>
  <w:num w:numId="11">
    <w:abstractNumId w:val="17"/>
  </w:num>
  <w:num w:numId="12">
    <w:abstractNumId w:val="3"/>
  </w:num>
  <w:num w:numId="13">
    <w:abstractNumId w:val="10"/>
  </w:num>
  <w:num w:numId="14">
    <w:abstractNumId w:val="21"/>
  </w:num>
  <w:num w:numId="15">
    <w:abstractNumId w:val="14"/>
  </w:num>
  <w:num w:numId="16">
    <w:abstractNumId w:val="1"/>
  </w:num>
  <w:num w:numId="17">
    <w:abstractNumId w:val="19"/>
  </w:num>
  <w:num w:numId="18">
    <w:abstractNumId w:val="11"/>
  </w:num>
  <w:num w:numId="19">
    <w:abstractNumId w:val="16"/>
  </w:num>
  <w:num w:numId="20">
    <w:abstractNumId w:val="27"/>
  </w:num>
  <w:num w:numId="21">
    <w:abstractNumId w:val="29"/>
  </w:num>
  <w:num w:numId="22">
    <w:abstractNumId w:val="18"/>
  </w:num>
  <w:num w:numId="23">
    <w:abstractNumId w:val="9"/>
  </w:num>
  <w:num w:numId="24">
    <w:abstractNumId w:val="5"/>
  </w:num>
  <w:num w:numId="25">
    <w:abstractNumId w:val="26"/>
  </w:num>
  <w:num w:numId="26">
    <w:abstractNumId w:val="23"/>
  </w:num>
  <w:num w:numId="27">
    <w:abstractNumId w:val="8"/>
  </w:num>
  <w:num w:numId="28">
    <w:abstractNumId w:val="7"/>
  </w:num>
  <w:num w:numId="29">
    <w:abstractNumId w:val="20"/>
  </w:num>
  <w:num w:numId="30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477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6EB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57224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3F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A56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17"/>
    <w:rsid w:val="000B5AC9"/>
    <w:rsid w:val="000B5F0A"/>
    <w:rsid w:val="000B6D65"/>
    <w:rsid w:val="000B6DD2"/>
    <w:rsid w:val="000B743C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2D82"/>
    <w:rsid w:val="000E337A"/>
    <w:rsid w:val="000E34FD"/>
    <w:rsid w:val="000E4350"/>
    <w:rsid w:val="000E4376"/>
    <w:rsid w:val="000E4408"/>
    <w:rsid w:val="000E53AB"/>
    <w:rsid w:val="000E5716"/>
    <w:rsid w:val="000E6337"/>
    <w:rsid w:val="000E7A79"/>
    <w:rsid w:val="000F1248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1FF9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56AA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32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38EE"/>
    <w:rsid w:val="001B3D68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2D8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6EC7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2EA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16F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01B6"/>
    <w:rsid w:val="00351E01"/>
    <w:rsid w:val="00352968"/>
    <w:rsid w:val="0035298B"/>
    <w:rsid w:val="00352D21"/>
    <w:rsid w:val="00353222"/>
    <w:rsid w:val="0035443D"/>
    <w:rsid w:val="00354AA2"/>
    <w:rsid w:val="00354FEE"/>
    <w:rsid w:val="00356275"/>
    <w:rsid w:val="00356C0B"/>
    <w:rsid w:val="00357B9C"/>
    <w:rsid w:val="00357EB2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C5A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0BC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443C"/>
    <w:rsid w:val="0041488F"/>
    <w:rsid w:val="004154F7"/>
    <w:rsid w:val="00416D44"/>
    <w:rsid w:val="00417508"/>
    <w:rsid w:val="004176FF"/>
    <w:rsid w:val="00417A1E"/>
    <w:rsid w:val="00421A27"/>
    <w:rsid w:val="00421D0A"/>
    <w:rsid w:val="004226C3"/>
    <w:rsid w:val="004228BA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0B69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67F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42C8"/>
    <w:rsid w:val="004E5DE1"/>
    <w:rsid w:val="004E784B"/>
    <w:rsid w:val="004F0224"/>
    <w:rsid w:val="004F0DB4"/>
    <w:rsid w:val="004F0E04"/>
    <w:rsid w:val="004F18D0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19FC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1E0"/>
    <w:rsid w:val="005638C1"/>
    <w:rsid w:val="00563F16"/>
    <w:rsid w:val="0056415C"/>
    <w:rsid w:val="005644F9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4D1F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81E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3ACA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68DC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07D"/>
    <w:rsid w:val="00656307"/>
    <w:rsid w:val="006565D8"/>
    <w:rsid w:val="00656B96"/>
    <w:rsid w:val="00656F79"/>
    <w:rsid w:val="0065736B"/>
    <w:rsid w:val="006574CC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28C0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6F7F3E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3AE0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C23"/>
    <w:rsid w:val="00770E5C"/>
    <w:rsid w:val="00771822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0798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7E36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57BB1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3EFA"/>
    <w:rsid w:val="00874009"/>
    <w:rsid w:val="00874158"/>
    <w:rsid w:val="008743F3"/>
    <w:rsid w:val="0087444A"/>
    <w:rsid w:val="00875139"/>
    <w:rsid w:val="00875410"/>
    <w:rsid w:val="00880EDF"/>
    <w:rsid w:val="008811FD"/>
    <w:rsid w:val="0088208D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3A70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1CC"/>
    <w:rsid w:val="008B6A40"/>
    <w:rsid w:val="008B72EC"/>
    <w:rsid w:val="008C282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2BF3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C5E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2D4E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161A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A15"/>
    <w:rsid w:val="00AB4626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568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3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1ED6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44A2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21CD"/>
    <w:rsid w:val="00B7267A"/>
    <w:rsid w:val="00B726FF"/>
    <w:rsid w:val="00B72A5B"/>
    <w:rsid w:val="00B72AA4"/>
    <w:rsid w:val="00B74C7C"/>
    <w:rsid w:val="00B75454"/>
    <w:rsid w:val="00B76BCD"/>
    <w:rsid w:val="00B76EE9"/>
    <w:rsid w:val="00B77231"/>
    <w:rsid w:val="00B77880"/>
    <w:rsid w:val="00B77B84"/>
    <w:rsid w:val="00B80A2D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2F71"/>
    <w:rsid w:val="00BA4641"/>
    <w:rsid w:val="00BA4A54"/>
    <w:rsid w:val="00BA7205"/>
    <w:rsid w:val="00BA76A9"/>
    <w:rsid w:val="00BB0595"/>
    <w:rsid w:val="00BB2BBE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558D"/>
    <w:rsid w:val="00BE631E"/>
    <w:rsid w:val="00BE6BEC"/>
    <w:rsid w:val="00BF06B0"/>
    <w:rsid w:val="00BF0CCF"/>
    <w:rsid w:val="00BF0FC5"/>
    <w:rsid w:val="00BF10BC"/>
    <w:rsid w:val="00BF1706"/>
    <w:rsid w:val="00BF21AC"/>
    <w:rsid w:val="00BF2E53"/>
    <w:rsid w:val="00BF352A"/>
    <w:rsid w:val="00BF3669"/>
    <w:rsid w:val="00BF3C0D"/>
    <w:rsid w:val="00BF4BC7"/>
    <w:rsid w:val="00BF6252"/>
    <w:rsid w:val="00BF69E5"/>
    <w:rsid w:val="00BF711C"/>
    <w:rsid w:val="00BF748E"/>
    <w:rsid w:val="00BF789B"/>
    <w:rsid w:val="00C007F5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359"/>
    <w:rsid w:val="00C33976"/>
    <w:rsid w:val="00C348D6"/>
    <w:rsid w:val="00C3504C"/>
    <w:rsid w:val="00C36575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4E4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3B52"/>
    <w:rsid w:val="00C74421"/>
    <w:rsid w:val="00C75F2F"/>
    <w:rsid w:val="00C75FEE"/>
    <w:rsid w:val="00C76F1D"/>
    <w:rsid w:val="00C77937"/>
    <w:rsid w:val="00C77A6C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0EF9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CF7905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2CC3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1D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B80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2812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2D2"/>
    <w:rsid w:val="00DE737B"/>
    <w:rsid w:val="00DF0685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3D41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2C9D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051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4C04"/>
    <w:rsid w:val="00EA4EC9"/>
    <w:rsid w:val="00EA568E"/>
    <w:rsid w:val="00EA5E0F"/>
    <w:rsid w:val="00EA6FE4"/>
    <w:rsid w:val="00EA798D"/>
    <w:rsid w:val="00EA7E2D"/>
    <w:rsid w:val="00EA7F4C"/>
    <w:rsid w:val="00EB1D47"/>
    <w:rsid w:val="00EB2146"/>
    <w:rsid w:val="00EB2317"/>
    <w:rsid w:val="00EB25EA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46BD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010176C0"/>
    <w:rsid w:val="04C51556"/>
    <w:rsid w:val="0633F127"/>
    <w:rsid w:val="071B8F33"/>
    <w:rsid w:val="09E5DC61"/>
    <w:rsid w:val="0B77C986"/>
    <w:rsid w:val="0F075C14"/>
    <w:rsid w:val="0F694878"/>
    <w:rsid w:val="10E807B4"/>
    <w:rsid w:val="139361A1"/>
    <w:rsid w:val="141204DA"/>
    <w:rsid w:val="16512788"/>
    <w:rsid w:val="1A219784"/>
    <w:rsid w:val="20732F35"/>
    <w:rsid w:val="2E291042"/>
    <w:rsid w:val="32975CEE"/>
    <w:rsid w:val="3E61DC49"/>
    <w:rsid w:val="52A0803B"/>
    <w:rsid w:val="5454AEB0"/>
    <w:rsid w:val="5A5DE837"/>
    <w:rsid w:val="6434CDF2"/>
    <w:rsid w:val="65BC5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42C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link w:val="B3Char"/>
    <w:rsid w:val="005831DD"/>
  </w:style>
  <w:style w:type="paragraph" w:customStyle="1" w:styleId="B4">
    <w:name w:val="B4"/>
    <w:basedOn w:val="List4"/>
    <w:link w:val="B4Char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  <w:rsid w:val="00EA7E2D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rsid w:val="00DE72D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65607D"/>
    <w:rPr>
      <w:rFonts w:ascii="Times New Roman" w:hAnsi="Times New Roman"/>
      <w:lang w:val="en-GB"/>
    </w:rPr>
  </w:style>
  <w:style w:type="character" w:customStyle="1" w:styleId="B4Char">
    <w:name w:val="B4 Char"/>
    <w:link w:val="B4"/>
    <w:rsid w:val="0065607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5.bin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10" Type="http://schemas.openxmlformats.org/officeDocument/2006/relationships/webSettings" Target="webSettings.xml"/><Relationship Id="rId19" Type="http://schemas.openxmlformats.org/officeDocument/2006/relationships/image" Target="media/image4.w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image" Target="media/image5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 xsi:nil="true"/>
    <_dlc_DocId xmlns="71c5aaf6-e6ce-465b-b873-5148d2a4c105">5AIRPNAIUNRU-1830940522-13934</_dlc_DocId>
    <_dlc_DocIdUrl xmlns="71c5aaf6-e6ce-465b-b873-5148d2a4c105">
      <Url>https://nokia.sharepoint.com/sites/c5g/5gradio/_layouts/15/DocIdRedir.aspx?ID=5AIRPNAIUNRU-1830940522-13934</Url>
      <Description>5AIRPNAIUNRU-1830940522-13934</Description>
    </_dlc_DocIdUrl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ebabf6ce-2443-438c-9946-ecc878e7654a"/>
    <ds:schemaRef ds:uri="95d2e41d-1f11-4347-bb1c-11d6a32975dd"/>
    <ds:schemaRef ds:uri="3b34c8f0-1ef5-4d1e-bb66-517ce7fe7356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63EAABB8-2AC8-4D23-9584-43B51C72D1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242</TotalTime>
  <Pages>8</Pages>
  <Words>3005</Words>
  <Characters>16393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19360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</cp:lastModifiedBy>
  <cp:revision>46</cp:revision>
  <cp:lastPrinted>2016-06-20T11:35:00Z</cp:lastPrinted>
  <dcterms:created xsi:type="dcterms:W3CDTF">2022-01-28T13:14:00Z</dcterms:created>
  <dcterms:modified xsi:type="dcterms:W3CDTF">2022-02-10T07:16:00Z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33eec88b-4bdb-4dc5-8391-4094d3927612</vt:lpwstr>
  </property>
</Properties>
</file>